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22" w:rsidRPr="002E5922" w:rsidRDefault="002E5922" w:rsidP="002E5922">
      <w:pPr>
        <w:spacing w:after="0" w:line="240" w:lineRule="auto"/>
        <w:rPr>
          <w:rFonts w:ascii="Arial Unicode MS" w:eastAsia="Arial Unicode MS" w:hAnsi="Arial Unicode MS" w:cs="Arial Unicode MS"/>
          <w:sz w:val="24"/>
          <w:szCs w:val="24"/>
        </w:rPr>
      </w:pPr>
      <w:r w:rsidRPr="002E5922">
        <w:rPr>
          <w:rFonts w:ascii="Arial Unicode MS" w:eastAsia="Arial Unicode MS" w:hAnsi="Arial Unicode MS" w:cs="Arial Unicode MS" w:hint="eastAsia"/>
          <w:sz w:val="24"/>
          <w:szCs w:val="24"/>
        </w:rPr>
        <w:t xml:space="preserve">Title: Nick Carraway as an Unreliable Narrator </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Author(s): </w:t>
      </w:r>
      <w:hyperlink r:id="rId4" w:tooltip="" w:history="1">
        <w:r w:rsidRPr="002E5922">
          <w:rPr>
            <w:rFonts w:ascii="Times New Roman" w:eastAsia="Arial Unicode MS" w:hAnsi="Times New Roman" w:cs="Times New Roman" w:hint="eastAsia"/>
            <w:color w:val="0000FF"/>
            <w:sz w:val="24"/>
            <w:szCs w:val="24"/>
            <w:u w:val="single"/>
          </w:rPr>
          <w:t>Kent Cartwright</w:t>
        </w:r>
      </w:hyperlink>
      <w:r w:rsidRPr="002E5922">
        <w:rPr>
          <w:rFonts w:ascii="Arial Unicode MS" w:eastAsia="Arial Unicode MS" w:hAnsi="Arial Unicode MS" w:cs="Arial Unicode MS" w:hint="eastAsia"/>
          <w:sz w:val="24"/>
          <w:szCs w:val="24"/>
        </w:rPr>
        <w:t xml:space="preserve"> </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Publication Details: Papers on Language and Literature 20.2 (Spring 1984): p218-232. </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Source: </w:t>
      </w:r>
      <w:hyperlink r:id="rId5" w:tooltip="" w:history="1">
        <w:r w:rsidRPr="002E5922">
          <w:rPr>
            <w:rFonts w:ascii="Times New Roman" w:eastAsia="Arial Unicode MS" w:hAnsi="Times New Roman" w:cs="Times New Roman" w:hint="eastAsia"/>
            <w:b/>
            <w:bCs/>
            <w:i/>
            <w:iCs/>
            <w:color w:val="0000FF"/>
            <w:sz w:val="24"/>
            <w:szCs w:val="24"/>
            <w:u w:val="single"/>
          </w:rPr>
          <w:t>Twentieth-Century Literary Criticism</w:t>
        </w:r>
      </w:hyperlink>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Ed. Linda Pavlovski.</w:t>
      </w:r>
      <w:proofErr w:type="gramEnd"/>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Vol. 157.</w:t>
      </w:r>
      <w:proofErr w:type="gramEnd"/>
      <w:r w:rsidRPr="002E5922">
        <w:rPr>
          <w:rFonts w:ascii="Arial Unicode MS" w:eastAsia="Arial Unicode MS" w:hAnsi="Arial Unicode MS" w:cs="Arial Unicode MS" w:hint="eastAsia"/>
          <w:sz w:val="24"/>
          <w:szCs w:val="24"/>
        </w:rPr>
        <w:t xml:space="preserve"> Detroit: Gale, 2005. </w:t>
      </w:r>
      <w:proofErr w:type="gramStart"/>
      <w:r w:rsidRPr="002E5922">
        <w:rPr>
          <w:rFonts w:ascii="Arial Unicode MS" w:eastAsia="Arial Unicode MS" w:hAnsi="Arial Unicode MS" w:cs="Arial Unicode MS" w:hint="eastAsia"/>
          <w:sz w:val="24"/>
          <w:szCs w:val="24"/>
        </w:rPr>
        <w:t xml:space="preserve">From </w:t>
      </w:r>
      <w:r w:rsidRPr="002E5922">
        <w:rPr>
          <w:rFonts w:ascii="Arial Unicode MS" w:eastAsia="Arial Unicode MS" w:hAnsi="Arial Unicode MS" w:cs="Arial Unicode MS" w:hint="eastAsia"/>
          <w:i/>
          <w:iCs/>
          <w:sz w:val="24"/>
          <w:szCs w:val="24"/>
        </w:rPr>
        <w:t>Literature Resource Center</w:t>
      </w:r>
      <w:r w:rsidRPr="002E5922">
        <w:rPr>
          <w:rFonts w:ascii="Arial Unicode MS" w:eastAsia="Arial Unicode MS" w:hAnsi="Arial Unicode MS" w:cs="Arial Unicode MS" w:hint="eastAsia"/>
          <w:sz w:val="24"/>
          <w:szCs w:val="24"/>
        </w:rPr>
        <w:t>.</w:t>
      </w:r>
      <w:proofErr w:type="gramEnd"/>
      <w:r w:rsidRPr="002E5922">
        <w:rPr>
          <w:rFonts w:ascii="Arial Unicode MS" w:eastAsia="Arial Unicode MS" w:hAnsi="Arial Unicode MS" w:cs="Arial Unicode MS" w:hint="eastAsia"/>
          <w:sz w:val="24"/>
          <w:szCs w:val="24"/>
        </w:rPr>
        <w:t xml:space="preserve"> </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Document Type: Critical essay </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Bookmark: </w:t>
      </w:r>
      <w:hyperlink r:id="rId6" w:tooltip="Click here to create a bookmark for this page" w:history="1">
        <w:r w:rsidRPr="002E5922">
          <w:rPr>
            <w:rFonts w:ascii="Times New Roman" w:eastAsia="Arial Unicode MS" w:hAnsi="Times New Roman" w:cs="Times New Roman" w:hint="eastAsia"/>
            <w:color w:val="0000FF"/>
            <w:sz w:val="24"/>
            <w:szCs w:val="24"/>
            <w:u w:val="single"/>
          </w:rPr>
          <w:t>Bookmark this Document</w:t>
        </w:r>
      </w:hyperlink>
      <w:r w:rsidRPr="002E5922">
        <w:rPr>
          <w:rFonts w:ascii="Arial Unicode MS" w:eastAsia="Arial Unicode MS" w:hAnsi="Arial Unicode MS" w:cs="Arial Unicode MS" w:hint="eastAsia"/>
          <w:sz w:val="24"/>
          <w:szCs w:val="24"/>
        </w:rPr>
        <w:t xml:space="preserve"> </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b/>
          <w:bCs/>
          <w:sz w:val="24"/>
          <w:szCs w:val="24"/>
        </w:rPr>
        <w:t xml:space="preserve">Full Text: </w:t>
      </w:r>
      <w:r w:rsidRPr="002E5922">
        <w:rPr>
          <w:rFonts w:ascii="Arial Unicode MS" w:eastAsia="Arial Unicode MS" w:hAnsi="Arial Unicode MS" w:cs="Arial Unicode MS" w:hint="eastAsia"/>
          <w:sz w:val="24"/>
          <w:szCs w:val="24"/>
        </w:rPr>
        <w:t xml:space="preserve">COPYRIGHT 2005 Gale, COPYRIGHT 2007 Gale, Cengage Learning </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[(essay date spring 1984) </w:t>
      </w:r>
      <w:proofErr w:type="gramStart"/>
      <w:r w:rsidRPr="002E5922">
        <w:rPr>
          <w:rFonts w:ascii="Arial Unicode MS" w:eastAsia="Arial Unicode MS" w:hAnsi="Arial Unicode MS" w:cs="Arial Unicode MS" w:hint="eastAsia"/>
          <w:i/>
          <w:iCs/>
          <w:sz w:val="24"/>
          <w:szCs w:val="24"/>
        </w:rPr>
        <w:t>In</w:t>
      </w:r>
      <w:proofErr w:type="gramEnd"/>
      <w:r w:rsidRPr="002E5922">
        <w:rPr>
          <w:rFonts w:ascii="Arial Unicode MS" w:eastAsia="Arial Unicode MS" w:hAnsi="Arial Unicode MS" w:cs="Arial Unicode MS" w:hint="eastAsia"/>
          <w:i/>
          <w:iCs/>
          <w:sz w:val="24"/>
          <w:szCs w:val="24"/>
        </w:rPr>
        <w:t xml:space="preserve"> the following essay, Cartwright discusses ways in which Nick Carraway is sometimes a confused or misleading narrator.</w:t>
      </w:r>
      <w:r w:rsidRPr="002E5922">
        <w:rPr>
          <w:rFonts w:ascii="Arial Unicode MS" w:eastAsia="Arial Unicode MS" w:hAnsi="Arial Unicode MS" w:cs="Arial Unicode MS" w:hint="eastAsia"/>
          <w:sz w:val="24"/>
          <w:szCs w:val="24"/>
        </w:rPr>
        <w:t>]</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While I have met individuals whom I might describe as more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than Carraway, I have seldom met a critic I would so describe. As critics, we seem to cherish our disillusionment. Indeed, serious interest in </w:t>
      </w:r>
      <w:r w:rsidRPr="002E5922">
        <w:rPr>
          <w:rFonts w:ascii="Arial Unicode MS" w:eastAsia="Arial Unicode MS" w:hAnsi="Arial Unicode MS" w:cs="Arial Unicode MS" w:hint="eastAsia"/>
          <w:b/>
          <w:bCs/>
          <w:i/>
          <w:iCs/>
          <w:sz w:val="24"/>
          <w:szCs w:val="24"/>
        </w:rPr>
        <w:t xml:space="preserve">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b/>
          <w:bCs/>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b/>
          <w:bCs/>
          <w:i/>
          <w:iCs/>
          <w:sz w:val="24"/>
          <w:szCs w:val="24"/>
        </w:rPr>
        <w:t>,</w:t>
      </w:r>
      <w:r w:rsidRPr="002E5922">
        <w:rPr>
          <w:rFonts w:ascii="Arial Unicode MS" w:eastAsia="Arial Unicode MS" w:hAnsi="Arial Unicode MS" w:cs="Arial Unicode MS" w:hint="eastAsia"/>
          <w:sz w:val="24"/>
          <w:szCs w:val="24"/>
        </w:rPr>
        <w:t xml:space="preserve"> according to Richard Foster, was launched by a generation of neoclassical and formalist critics who tended to believe in the final, tough truth of existence imaged in the thinning possibility and thinning joy of Nick's lugubrious moral retreat. As a consequence, traditional estimates of </w:t>
      </w:r>
      <w:r w:rsidRPr="002E5922">
        <w:rPr>
          <w:rFonts w:ascii="Arial Unicode MS" w:eastAsia="Arial Unicode MS" w:hAnsi="Arial Unicode MS" w:cs="Arial Unicode MS" w:hint="eastAsia"/>
          <w:b/>
          <w:bCs/>
          <w:i/>
          <w:iCs/>
          <w:sz w:val="24"/>
          <w:szCs w:val="24"/>
        </w:rPr>
        <w:t xml:space="preserve">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b/>
          <w:bCs/>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sz w:val="24"/>
          <w:szCs w:val="24"/>
        </w:rPr>
        <w:t xml:space="preserve"> have grown up around the dual assumptions that Nick speaks for his author and that the novel's mission is an essentially straightforward criticism of the American Dream.</w:t>
      </w:r>
      <w:r w:rsidRPr="002E5922">
        <w:rPr>
          <w:rFonts w:ascii="Arial Unicode MS" w:eastAsia="Arial Unicode MS" w:hAnsi="Arial Unicode MS" w:cs="Arial Unicode MS" w:hint="eastAsia"/>
          <w:sz w:val="24"/>
          <w:szCs w:val="24"/>
          <w:vertAlign w:val="superscript"/>
        </w:rPr>
        <w:t>1</w:t>
      </w:r>
      <w:r w:rsidRPr="002E5922">
        <w:rPr>
          <w:rFonts w:ascii="Arial Unicode MS" w:eastAsia="Arial Unicode MS" w:hAnsi="Arial Unicode MS" w:cs="Arial Unicode MS" w:hint="eastAsia"/>
          <w:sz w:val="24"/>
          <w:szCs w:val="24"/>
        </w:rPr>
        <w:t xml:space="preserve"> Furthermore, because something about Nick's "midwesternism" seems deeply personal to Fitzgerald, critics have tended not to distinguish between either the narrator and his author or the narrator and his novel. Nick's vision, however, is not identical to Fitzgerald's, or at least to the </w:t>
      </w:r>
      <w:proofErr w:type="gramStart"/>
      <w:r w:rsidRPr="002E5922">
        <w:rPr>
          <w:rFonts w:ascii="Arial Unicode MS" w:eastAsia="Arial Unicode MS" w:hAnsi="Arial Unicode MS" w:cs="Arial Unicode MS" w:hint="eastAsia"/>
          <w:sz w:val="24"/>
          <w:szCs w:val="24"/>
        </w:rPr>
        <w:t>novel's</w:t>
      </w:r>
      <w:proofErr w:type="gramEnd"/>
      <w:r w:rsidRPr="002E5922">
        <w:rPr>
          <w:rFonts w:ascii="Arial Unicode MS" w:eastAsia="Arial Unicode MS" w:hAnsi="Arial Unicode MS" w:cs="Arial Unicode MS" w:hint="eastAsia"/>
          <w:sz w:val="24"/>
          <w:szCs w:val="24"/>
        </w:rPr>
        <w:t>, for Nick is capable of being an unreliable narrator at moments that are crucial to the story's development. Indeed, in exactly the same ways that Nick may be a flawed character, he is also sometimes a confused, misleading, or inaccurate teller of his tale.</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In the last two decades, critical acceptance of Nick's judgments has yielded to some disenchantment with the narrator and his moral actions. His detractors have described him variously (and perhaps excessively) as a defunct archpriest, panderer, prig, spiritual </w:t>
      </w:r>
      <w:r w:rsidRPr="002E5922">
        <w:rPr>
          <w:rFonts w:ascii="Arial Unicode MS" w:eastAsia="Arial Unicode MS" w:hAnsi="Arial Unicode MS" w:cs="Arial Unicode MS" w:hint="eastAsia"/>
          <w:sz w:val="24"/>
          <w:szCs w:val="24"/>
        </w:rPr>
        <w:lastRenderedPageBreak/>
        <w:t>bankrupt, hypocrite, and "moral eunuch"--a man capable of neither assertive action nor self-knowledge.</w:t>
      </w:r>
      <w:r w:rsidRPr="002E5922">
        <w:rPr>
          <w:rFonts w:ascii="Arial Unicode MS" w:eastAsia="Arial Unicode MS" w:hAnsi="Arial Unicode MS" w:cs="Arial Unicode MS" w:hint="eastAsia"/>
          <w:sz w:val="24"/>
          <w:szCs w:val="24"/>
          <w:vertAlign w:val="superscript"/>
        </w:rPr>
        <w:t>2</w:t>
      </w:r>
      <w:r w:rsidRPr="002E5922">
        <w:rPr>
          <w:rFonts w:ascii="Arial Unicode MS" w:eastAsia="Arial Unicode MS" w:hAnsi="Arial Unicode MS" w:cs="Arial Unicode MS" w:hint="eastAsia"/>
          <w:sz w:val="24"/>
          <w:szCs w:val="24"/>
        </w:rPr>
        <w:t xml:space="preserve"> Even those congenial to Carraway's views speak of his "inhibitions and lack of boldness," his failure of self-awareness, and his fear of commitment. To many readers, moreover, the hopelessness of Nick's final vision seems somehow to betray his story.</w:t>
      </w:r>
      <w:r w:rsidRPr="002E5922">
        <w:rPr>
          <w:rFonts w:ascii="Arial Unicode MS" w:eastAsia="Arial Unicode MS" w:hAnsi="Arial Unicode MS" w:cs="Arial Unicode MS" w:hint="eastAsia"/>
          <w:sz w:val="24"/>
          <w:szCs w:val="24"/>
          <w:vertAlign w:val="superscript"/>
        </w:rPr>
        <w:t>3</w:t>
      </w:r>
      <w:r w:rsidRPr="002E5922">
        <w:rPr>
          <w:rFonts w:ascii="Arial Unicode MS" w:eastAsia="Arial Unicode MS" w:hAnsi="Arial Unicode MS" w:cs="Arial Unicode MS" w:hint="eastAsia"/>
          <w:sz w:val="24"/>
          <w:szCs w:val="24"/>
        </w:rPr>
        <w:t xml:space="preserve"> Part of that dissatisfaction arises from Nick's moral withdrawal to the Middle West of his past, while a related response argues that the dream lives beyond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death and that a "gleam of hope" is left the reader at the end, a hope perhaps inspired by the very limitations of Nick's consciousness.</w:t>
      </w:r>
      <w:r w:rsidRPr="002E5922">
        <w:rPr>
          <w:rFonts w:ascii="Arial Unicode MS" w:eastAsia="Arial Unicode MS" w:hAnsi="Arial Unicode MS" w:cs="Arial Unicode MS" w:hint="eastAsia"/>
          <w:sz w:val="24"/>
          <w:szCs w:val="24"/>
          <w:vertAlign w:val="superscript"/>
        </w:rPr>
        <w:t>4</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Recent critics, that is, have begun to see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story differently from the way Nick would have us see it. To pose such possibilities, however, is to tamper with accepted notions about the novel's integrity, for some defenders of Nick have argued that "the book makes no sense--if Carraway is repudiated."</w:t>
      </w:r>
      <w:r w:rsidRPr="002E5922">
        <w:rPr>
          <w:rFonts w:ascii="Arial Unicode MS" w:eastAsia="Arial Unicode MS" w:hAnsi="Arial Unicode MS" w:cs="Arial Unicode MS" w:hint="eastAsia"/>
          <w:sz w:val="24"/>
          <w:szCs w:val="24"/>
          <w:vertAlign w:val="superscript"/>
        </w:rPr>
        <w:t>5</w:t>
      </w:r>
      <w:r w:rsidRPr="002E5922">
        <w:rPr>
          <w:rFonts w:ascii="Arial Unicode MS" w:eastAsia="Arial Unicode MS" w:hAnsi="Arial Unicode MS" w:cs="Arial Unicode MS" w:hint="eastAsia"/>
          <w:sz w:val="24"/>
          <w:szCs w:val="24"/>
        </w:rPr>
        <w:t xml:space="preserve"> Yet the limitations of Nick's character do have narrative consequences, for Nick sometimes sees only part of a meaning that a scene carries, sometimes shifts ground perplexingly, and sometimes even strains "judgments" out of inconclusive evidence. To accuse Nick of such faults might sound idiosyncratic and even churlish. After all, Nick is the novel's lone moral consciousness; only he sees the richness of meaning--the ineffable dream and its foul wake--in the events on Long Island that summer. But some readers argue that Nick's vision is "limited" and that Fitzgerald intended no simple identification either between the narrator and himself or the narrator and his reader; others have begun to discover differing, sometimes conflicting narrative "voices" in Nick.</w:t>
      </w:r>
      <w:r w:rsidRPr="002E5922">
        <w:rPr>
          <w:rFonts w:ascii="Arial Unicode MS" w:eastAsia="Arial Unicode MS" w:hAnsi="Arial Unicode MS" w:cs="Arial Unicode MS" w:hint="eastAsia"/>
          <w:sz w:val="24"/>
          <w:szCs w:val="24"/>
          <w:vertAlign w:val="superscript"/>
        </w:rPr>
        <w:t>6</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In addition, Nick develops a peculiar rigidity during the course of the novel. Concurrently, as Nick reveals a growing determination to perceive events in a fixed way, his flights of responsive imagination diminish. After chapter 6 the novel darkens. One explanation for this is that the romantic and mythic context gives way to the social and economic.</w:t>
      </w:r>
      <w:r w:rsidRPr="002E5922">
        <w:rPr>
          <w:rFonts w:ascii="Arial Unicode MS" w:eastAsia="Arial Unicode MS" w:hAnsi="Arial Unicode MS" w:cs="Arial Unicode MS" w:hint="eastAsia"/>
          <w:sz w:val="24"/>
          <w:szCs w:val="24"/>
          <w:vertAlign w:val="superscript"/>
        </w:rPr>
        <w:t>7</w:t>
      </w:r>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The</w:t>
      </w:r>
      <w:proofErr w:type="gramEnd"/>
      <w:r w:rsidRPr="002E5922">
        <w:rPr>
          <w:rFonts w:ascii="Arial Unicode MS" w:eastAsia="Arial Unicode MS" w:hAnsi="Arial Unicode MS" w:cs="Arial Unicode MS" w:hint="eastAsia"/>
          <w:sz w:val="24"/>
          <w:szCs w:val="24"/>
        </w:rPr>
        <w:t xml:space="preserve"> darkening tone, then, proceeds in part from Nick's evolving consciousness, a staking out of his moral terrain of lost possibility. The two narrative movements are simultaneous: Nick's emerging weaknesses as a narrator parallel his progressively constricted vision, as if the truths Nick affirms are not exactly the truths of </w:t>
      </w:r>
      <w:r w:rsidRPr="002E5922">
        <w:rPr>
          <w:rFonts w:ascii="Arial Unicode MS" w:eastAsia="Arial Unicode MS" w:hAnsi="Arial Unicode MS" w:cs="Arial Unicode MS" w:hint="eastAsia"/>
          <w:sz w:val="24"/>
          <w:szCs w:val="24"/>
        </w:rPr>
        <w:lastRenderedPageBreak/>
        <w:t xml:space="preserve">his fable. Nick's final disillusionment, that is, derives as much from his own moral dimness, his passivity, and his exaggerated gentility as it does from the facts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life; correspondingly, those qualities sometimes compromise the narration, altering, even from moment to moment, the response--empathy or removal, acceptance or doubt--that his telling draws from the reader. Such a view of Nick's weaknesses must challenge the traditional assumption that Nick generally doubles for Fitzgerald. It might, indeed, reveal that Nick's closing asceticism is more a preference than an imperative, that his assessment of the dream is not conclusive, and that the novel is far more open-ended than some critics have suggested.</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Almost from the beginning, the narration invites readers to feel subtle distinctions between representation and explanation. This divergence is a characteristic of the novel's narrative style and is repeated variously throughout the story. The technique has the advantage of economy; it gives readers two types of impressions: one created through descriptions of places, things, and events, and another created by Nick's responses and reflections. The pattern exhibits itself, for example, in Daisy's story of the butler's nose and her comparison of Nick to an absolute rose.</w:t>
      </w:r>
    </w:p>
    <w:p w:rsidR="002E5922" w:rsidRPr="002E5922" w:rsidRDefault="002E5922" w:rsidP="002E5922">
      <w:pPr>
        <w:spacing w:after="10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"I'll tell you a family secret," she whispered enthusiastically. "It's about the butler's nose. Do you want to hear about the butler's nose? ... Well, he wasn't always a butler; he used to be the silver polisher for some people in New York that had a silver service for two hundred people. He had to polish it from morning till night, until finally it began to affect his nose.""I love to see you at my table, Nick. You remind me of a--of a rose, an absolute rose. Doesn't he?" She turned to Miss Baker for confirmation: "An absolute rose?"</w:t>
      </w:r>
      <w:r w:rsidRPr="002E5922">
        <w:rPr>
          <w:rFonts w:ascii="Arial Unicode MS" w:eastAsia="Arial Unicode MS" w:hAnsi="Arial Unicode MS" w:cs="Arial Unicode MS" w:hint="eastAsia"/>
          <w:sz w:val="24"/>
          <w:szCs w:val="24"/>
          <w:vertAlign w:val="superscript"/>
        </w:rPr>
        <w:t>8</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In the first instance, Daisy's anecdote is trivial and insipid, clearly anticlimactic to the preparation she makes; in the second her comparison is ridiculous and insincere, camouflaging her real preoccupation. But in both cases, Nick is captivated by Daisy's vibrant beauty: "For a moment the last sunshine fell with romantic affection upon her glowing face; her voice compelled me forward breathlessly as I listened" (14); "She was </w:t>
      </w:r>
      <w:r w:rsidRPr="002E5922">
        <w:rPr>
          <w:rFonts w:ascii="Arial Unicode MS" w:eastAsia="Arial Unicode MS" w:hAnsi="Arial Unicode MS" w:cs="Arial Unicode MS" w:hint="eastAsia"/>
          <w:sz w:val="24"/>
          <w:szCs w:val="24"/>
        </w:rPr>
        <w:lastRenderedPageBreak/>
        <w:t>only extemporizing, but a stirring warmth flowed from her, as if her heart was trying to come out to you concealed in one of those breathless, thrilling words" (15). In each example, the narration creates two effects, the first through the structure of incidents--such as the thrown napkin and abrupt departure with which Daisy disposes of her interest in absolute roses--and the second through Nick's mesmerization before her shining face and the feverish modulations of her voice. But the two effects judge Daisy oppositely: the one with distance, the other with engagement. This is not to say that Nick fails to recognize that Daisy is as childish as she is womanly, rather that the response he emphasizes reveals only one-half the way the scene dramatizes her. To acknowledge such distinctions is already to put the reader at some critical remove from the narrator.</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An example of Nick's inordinate responses occurs in chapter 4 during his automobile ride with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to New York (64-69). Fitzgerald's aim in this scene is to create that ambivalence fundamental to the novel by deepening our fascination with the mystery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even though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teeters on the edge of the ridiculous. One technique Fitzgerald employs is to preserve a kernel of actual or even metaphoric truth in each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falsehoods: he was educated, at least for a few months, at Oxford; he did inherit a "good deal of money" from his spiritual father, Dan Cody, though he was cheated of it; he was a genuine war hero, even if a copy of Sergeant York. Another, more subtle technique is to distance the reader from Carraway's judgment, just as Nick is distanced from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Through the episode we see Nick's initial, cool skepticism toppling before his sensual imagination--responses disproportionate in either extreme--which leave the reader's more balanced impressions at odds with the narrator's. Indeed, we are left reacting to Nick's reactions, a condition which not only insulates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but also evokes his power.</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During the journey Fitzgerald calls our attention repeatedly to Nick's filtering lens. We begin pointedly with Nick's aesthetic intellectualism, his "disappointment" that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"had little to say" and the arch dismissal of him as "simply the proprietor of an elaborate road-house next door" (64). Yet juxtaposed against this wry boredom is the promise of </w:t>
      </w:r>
      <w:r w:rsidRPr="002E5922">
        <w:rPr>
          <w:rFonts w:ascii="Arial Unicode MS" w:eastAsia="Arial Unicode MS" w:hAnsi="Arial Unicode MS" w:cs="Arial Unicode MS" w:hint="eastAsia"/>
          <w:sz w:val="24"/>
          <w:szCs w:val="24"/>
        </w:rPr>
        <w:lastRenderedPageBreak/>
        <w:t xml:space="preserve">surprise: "And then came that disconcerting ride" (65). Thus, Fitzgerald sets the drama of the scene in the dialectics of Nick's response. Nick rapidly demonstrates a repertoire of judicious responses: his strained sensitivity at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overtness, "A little overwhelmed, I began the generalized evasions which that question deserves" (65); his fine ear for the false note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stumbles, or chokes, over "educated at Oxford. ... And with this doubt his whole statement fell to pieces, and I wondered if there wasn't tion deserves" (65); his fine ear for the false note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stum-something a little sinister about him, after all" (65); and his discreet confirming of his own instincts as he asks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in what part of the Middle West he grew up and is answered "'San Francisco.'" Nick's power of lucid assessment is in full display.</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Carraway's vision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now becomes more subtle and extreme. When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recalls the "sudden extinction" of his clan, Nick responds, "For a moment I suspected that he was pulling my leg, but a glance at him convinced me otherwise" (66). Nick momentarily suspects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of an irony of which the observer is capable but the observed incapable, though Nick's glance leaves unsettled whether he thinks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means what he says or not.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next image of himself, as a young, sad rajah in the capitals of Europe, tickles Nick with literary hilarity: "With an effort I managed to restrain my incredulous laughter. The very phrases were worn so threadbare that they evoked no image except that of a turbaned 'character' leaking sawdust at every pore as he pursued a tiger through the Bois de Boulogne" (66). Nick reacts in the full possession of his worldliness, distancing the reader with him, as he caricatures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tale into a pastiche of incongruent cliches. And at just that moment of assurance, Nick trips unknowingly over his own learned responses.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tells his story of the Argonne Forest: "We stayed there two days and two nights, a hundred and thirty men with sixteen Lewis guns, and when the infantry came up at last they found the insignia of three German divisions among the piles of the dead. I was promoted to be a major, and every Allied government gave me a decoration--even Montenegro, little Montenegro down on the Adriatic Sea" (66).</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lastRenderedPageBreak/>
        <w:t xml:space="preserve">Influenced by the absurdity of the sawdust romance, Nick dismisses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war reminiscence: "it was like skimming hastily through a dozen magazines" (67). But Carraway misjudges.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tale is not incredible in context: unlike the leaking rajah, its subject is realistic, its derailing local and concrete, and the whole internally consistent. It is also confirmed by Nick himself in subsequent narrative when he summarizes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career: "He did extraordinarily well in the war. </w:t>
      </w:r>
      <w:proofErr w:type="gramStart"/>
      <w:r w:rsidRPr="002E5922">
        <w:rPr>
          <w:rFonts w:ascii="Arial Unicode MS" w:eastAsia="Arial Unicode MS" w:hAnsi="Arial Unicode MS" w:cs="Arial Unicode MS" w:hint="eastAsia"/>
          <w:sz w:val="24"/>
          <w:szCs w:val="24"/>
        </w:rPr>
        <w:t>He was a captain before he went to the front, and following the Argonne battles he got his majority and the command of the divisional machine-guns" (150).</w:t>
      </w:r>
      <w:proofErr w:type="gramEnd"/>
      <w:r w:rsidRPr="002E5922">
        <w:rPr>
          <w:rFonts w:ascii="Arial Unicode MS" w:eastAsia="Arial Unicode MS" w:hAnsi="Arial Unicode MS" w:cs="Arial Unicode MS" w:hint="eastAsia"/>
          <w:sz w:val="24"/>
          <w:szCs w:val="24"/>
        </w:rPr>
        <w:t xml:space="preserve"> Such acts of singular courage, of course, were familiar during the First World War. The narrative itself has been colored from the beginning by a sense of restless men--Nick in particular--returning from war, flushed with the adventure and thrill of combat. Nick and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had established the bond of war experience between them before they even learned each other's names (47), and the restlessness that Nick has noticed in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("He was never quite still [64]) at the outset of their journey recalls again, like Nick's own restlessness, the agitations of the combat veteran. The Argonne Forest adventure then is not pulp fantasy in the same sense as the melancholy rajah; it is, in fact, close to Nick's own experiences and close to the texture of the novel. Nick has allowed his reactions to outrun his evidence.</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Yet Carraway's opinion next does a "disconcerting" about-face.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brandishes the medal from Montenegro, Nick begins to capitulate: "To my astonishment, the thing had an authentic look" (67). The Oxford picture completes the reversal: "Then it was all true. I saw the skins of tigers flaming in his palace on the Grand Canal; I saw him opening a chest of rubies to ease, with their crimson-lighted depths, the gnawings of his broken heart" (67). Nick's conversion is so odd that one scrutinizes for a hint of irony. There is none, nor any countervailing action either, like Nick's earlier clarifying glance. Nick's capitulation appears </w:t>
      </w:r>
      <w:proofErr w:type="gramStart"/>
      <w:r w:rsidRPr="002E5922">
        <w:rPr>
          <w:rFonts w:ascii="Arial Unicode MS" w:eastAsia="Arial Unicode MS" w:hAnsi="Arial Unicode MS" w:cs="Arial Unicode MS" w:hint="eastAsia"/>
          <w:sz w:val="24"/>
          <w:szCs w:val="24"/>
        </w:rPr>
        <w:t>confirmed</w:t>
      </w:r>
      <w:proofErr w:type="gramEnd"/>
      <w:r w:rsidRPr="002E5922">
        <w:rPr>
          <w:rFonts w:ascii="Arial Unicode MS" w:eastAsia="Arial Unicode MS" w:hAnsi="Arial Unicode MS" w:cs="Arial Unicode MS" w:hint="eastAsia"/>
          <w:sz w:val="24"/>
          <w:szCs w:val="24"/>
        </w:rPr>
        <w:t xml:space="preserve">, furthermore, by his own "astonishment" and by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"satisfaction" as he pockets up his trophies. Indeed, the flaming tigers' skins and the crimson-lighted chest have a familiar ring about them, recalling, for example, the blooming Mediterranean and idylls of Fifth Avenue of an earlier episode. Carraway </w:t>
      </w:r>
      <w:r w:rsidRPr="002E5922">
        <w:rPr>
          <w:rFonts w:ascii="Arial Unicode MS" w:eastAsia="Arial Unicode MS" w:hAnsi="Arial Unicode MS" w:cs="Arial Unicode MS" w:hint="eastAsia"/>
          <w:sz w:val="24"/>
          <w:szCs w:val="24"/>
        </w:rPr>
        <w:lastRenderedPageBreak/>
        <w:t xml:space="preserve">betrays his susceptibility, much like that of which he accuses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not only to romance but also to the fantasies of "a dozen magazines."</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A culminating incident follows. When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shows a "white card from his wallet" to the motorcycle policeman, who immediately apologizes for having stopped him, Nick asks, "'What was that? ... </w:t>
      </w:r>
      <w:proofErr w:type="gramStart"/>
      <w:r w:rsidRPr="002E5922">
        <w:rPr>
          <w:rFonts w:ascii="Arial Unicode MS" w:eastAsia="Arial Unicode MS" w:hAnsi="Arial Unicode MS" w:cs="Arial Unicode MS" w:hint="eastAsia"/>
          <w:sz w:val="24"/>
          <w:szCs w:val="24"/>
        </w:rPr>
        <w:t>The picture of Oxford?'"</w:t>
      </w:r>
      <w:proofErr w:type="gramEnd"/>
      <w:r w:rsidRPr="002E5922">
        <w:rPr>
          <w:rFonts w:ascii="Arial Unicode MS" w:eastAsia="Arial Unicode MS" w:hAnsi="Arial Unicode MS" w:cs="Arial Unicode MS" w:hint="eastAsia"/>
          <w:sz w:val="24"/>
          <w:szCs w:val="24"/>
        </w:rPr>
        <w:t xml:space="preserve"> (68). Nick's question is commonly considered sarcastic, though his habitual ambivalence makes an intentional naivete possible as well. Yet if Nick is now taking rhetorical revenge, are we to understand his vision of the Grand Canal as sarcastic, too? Or has Nick simply switched to his rationalist mode? If sarcastic, then Nick will undergo yet another sea change, since the journey ends in an affirmation of fairyland, "the city rising up across the river in white heaps and sugar lumps," where "Even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could happen, without any particular wonder" (69). Either Nick means, confusingly, sometimes more and sometimes less than what he says, or his impressionability and fastidiousness alternately swallow each other.</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Nick's "judgment"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becomes exaggerated, unstable, and finally self-compromising. The key to Nick's response, of course, is his admission that his "incredulity was submerged in fascination" (67). To whatever degree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has won Nick over, he has won him not by an appeal to evidence but by an appeal to imagination. Because of his impressionability, Nick grasps an image and decks it out with his own bright feathers. But through this submersion, Nick's belief has in some measure grown. Fascination breeds credulity. Indeed,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is such a cliché that on the flimsiest of bona fides he becomes a miracle. Fitzgerald shows Carraway increasingly convinced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simultaneously, he moves the reader as well, but not in unison. Because we diverge from Nick--sometimes hesitating at his reactions, sometimes moving beyond them--we feel, even as we too are compelled with fascination, a firmer objectivity. Nick's confusions, then, become values in the reader's portrait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making him powerful even as he is remote; plausible yet strange; possible. Thanks, curiously, to the distance Fitzgerald establishes between Nick and his reader, even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can happen here, without any particular wonder.</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lastRenderedPageBreak/>
        <w:t xml:space="preserve">As the novel progresses, Nick's sense of possibility recedes. In the memorable scene when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Daisy, and Nick tour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house (91-97) after the two lovers have been reunited, we hear the note of doubt and disbelief echo like the faint rumble of thunder along the Sound. That counterpoint is structured, in part, into the details of the scene--the rain, the gathering darkness, the isolation of the lovers--but another part is developed by the steady commentary of the narrator. Indeed, while the scenic details are ambiguous in their import, Nick's emerging disillusionment is less so. Nick wants to suggest that for all the intensity of the moment the consummation is unreal, atavistic. But the scene we have is incomplete, perhaps contrary, evidence for his conclusion.</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Just as Daisy's house is the symbol of the magical, transforming power of wealth, the tour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house is a ritual demonstration of his rightful entry into Daisy's world and beyond Daisy's world into a self-created beatitude of money. The tour is a set-piece, a celebration of the passage into fairyland.</w:t>
      </w:r>
      <w:r w:rsidRPr="002E5922">
        <w:rPr>
          <w:rFonts w:ascii="Arial Unicode MS" w:eastAsia="Arial Unicode MS" w:hAnsi="Arial Unicode MS" w:cs="Arial Unicode MS" w:hint="eastAsia"/>
          <w:sz w:val="24"/>
          <w:szCs w:val="24"/>
          <w:vertAlign w:val="superscript"/>
        </w:rPr>
        <w:t>9</w:t>
      </w:r>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The</w:t>
      </w:r>
      <w:proofErr w:type="gramEnd"/>
      <w:r w:rsidRPr="002E5922">
        <w:rPr>
          <w:rFonts w:ascii="Arial Unicode MS" w:eastAsia="Arial Unicode MS" w:hAnsi="Arial Unicode MS" w:cs="Arial Unicode MS" w:hint="eastAsia"/>
          <w:sz w:val="24"/>
          <w:szCs w:val="24"/>
        </w:rPr>
        <w:t xml:space="preserve"> three enter formally by the big posterns, the long way. Daisy murmurs enchantingly as she admires the feudal silhouette, the gardens, </w:t>
      </w:r>
      <w:proofErr w:type="gramStart"/>
      <w:r w:rsidRPr="002E5922">
        <w:rPr>
          <w:rFonts w:ascii="Arial Unicode MS" w:eastAsia="Arial Unicode MS" w:hAnsi="Arial Unicode MS" w:cs="Arial Unicode MS" w:hint="eastAsia"/>
          <w:sz w:val="24"/>
          <w:szCs w:val="24"/>
        </w:rPr>
        <w:t>the</w:t>
      </w:r>
      <w:proofErr w:type="gramEnd"/>
      <w:r w:rsidRPr="002E5922">
        <w:rPr>
          <w:rFonts w:ascii="Arial Unicode MS" w:eastAsia="Arial Unicode MS" w:hAnsi="Arial Unicode MS" w:cs="Arial Unicode MS" w:hint="eastAsia"/>
          <w:sz w:val="24"/>
          <w:szCs w:val="24"/>
        </w:rPr>
        <w:t xml:space="preserve"> odors of various flowers. The house is a castle of nascent life and incongruent riches: the Marie Antoinette music rooms and Restoration salons imminent with breathless, imagined guests, "period bedrooms swathed in rose and lavender silk and vivid with new flowers" (92). At this moment,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life is the wild romance of the young rajah come true, and it is no wonder that Nick is on the verge of asking to see the rubies.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shirts are the apotheosis of his wealth, part of the "youth and mystery"--like Daisy's "freshness of many clothes" (150)--that wealth imprisons. They are the riches of the East, existing only to glorify their </w:t>
      </w:r>
      <w:proofErr w:type="gramStart"/>
      <w:r w:rsidRPr="002E5922">
        <w:rPr>
          <w:rFonts w:ascii="Arial Unicode MS" w:eastAsia="Arial Unicode MS" w:hAnsi="Arial Unicode MS" w:cs="Arial Unicode MS" w:hint="eastAsia"/>
          <w:sz w:val="24"/>
          <w:szCs w:val="24"/>
        </w:rPr>
        <w:t>owner,</w:t>
      </w:r>
      <w:proofErr w:type="gramEnd"/>
      <w:r w:rsidRPr="002E5922">
        <w:rPr>
          <w:rFonts w:ascii="Arial Unicode MS" w:eastAsia="Arial Unicode MS" w:hAnsi="Arial Unicode MS" w:cs="Arial Unicode MS" w:hint="eastAsia"/>
          <w:sz w:val="24"/>
          <w:szCs w:val="24"/>
        </w:rPr>
        <w:t xml:space="preserve"> a numinous beauty so vast and so casually held that Daisy buries her face and cries, herself, in wonder. Daisy is at one with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dream.</w:t>
      </w:r>
      <w:r w:rsidRPr="002E5922">
        <w:rPr>
          <w:rFonts w:ascii="Arial Unicode MS" w:eastAsia="Arial Unicode MS" w:hAnsi="Arial Unicode MS" w:cs="Arial Unicode MS" w:hint="eastAsia"/>
          <w:sz w:val="24"/>
          <w:szCs w:val="24"/>
          <w:vertAlign w:val="superscript"/>
        </w:rPr>
        <w:t>10</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And for this interlude at least,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achieves his dream of Daisy. Nick, both as participant and as narrator, realizes the immensity of this fulfillment. In the ecstasy of Daisy's presence,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has transcended his known world: "Sometimes, too, he stared around at his possessions in a dazed way, as though in her actual and astounding presence none of it was any longer real" (92).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tries ineffectually to explain </w:t>
      </w:r>
      <w:r w:rsidRPr="002E5922">
        <w:rPr>
          <w:rFonts w:ascii="Arial Unicode MS" w:eastAsia="Arial Unicode MS" w:hAnsi="Arial Unicode MS" w:cs="Arial Unicode MS" w:hint="eastAsia"/>
          <w:sz w:val="24"/>
          <w:szCs w:val="24"/>
        </w:rPr>
        <w:lastRenderedPageBreak/>
        <w:t xml:space="preserve">himself, Nick observes the intensity and flow of this transformation: "He had passed visibly through two states and was entering upon a third. </w:t>
      </w:r>
      <w:proofErr w:type="gramStart"/>
      <w:r w:rsidRPr="002E5922">
        <w:rPr>
          <w:rFonts w:ascii="Arial Unicode MS" w:eastAsia="Arial Unicode MS" w:hAnsi="Arial Unicode MS" w:cs="Arial Unicode MS" w:hint="eastAsia"/>
          <w:sz w:val="24"/>
          <w:szCs w:val="24"/>
        </w:rPr>
        <w:t>After his embarrassment and his unreasoning joy he was consumed with wonder at her presence" (93).</w:t>
      </w:r>
      <w:proofErr w:type="gramEnd"/>
      <w:r w:rsidRPr="002E5922">
        <w:rPr>
          <w:rFonts w:ascii="Arial Unicode MS" w:eastAsia="Arial Unicode MS" w:hAnsi="Arial Unicode MS" w:cs="Arial Unicode MS" w:hint="eastAsia"/>
          <w:sz w:val="24"/>
          <w:szCs w:val="24"/>
        </w:rPr>
        <w:t xml:space="preserve"> Nick, too, has a sense of the delicate magic of the moment. As the three of them look at the pink and golden sunset over the sea, Daisy whispers to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"'I'd like to just get one of those pink clouds and put you in it and push you around'" (95). In the ethereal adolescence of that profession of love is its power, and Nick responds to the aura of completeness that surrounds the two lovers: "I tried to go then, but they wouldn't hear of it; perhaps my presence made them feel more satisfactorily alone" (95). The twilight falling, Nick emphasizes the removal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Daisy into a storybook world of their own. As "The Eve of St. Agnes" leaves its lovers suddenly long ages hence, so too Carraway leaves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Daisy inhabiting their vision in solitude: "They had forgotten me, but Daisy glanced up and held out her hand;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didn't know me now at all. I looked once more at them and they looked at me, remotely, possessed by intense life" (97).</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Countering the tone of ritual, love, and apotheosis in this episode is an undertow, a suggestion of failure and constriction, made by Nick. This judgment is more than a matter of "structural" irony; it is an awkward and personal interpretation.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absorption in the thought of the green light on Daisy's dock, for example, Nick writes: "Possibly it had occurred to him that the colossal significance of that light had now vanished forever. ... Now it was again a green light on a dock. </w:t>
      </w:r>
      <w:proofErr w:type="gramStart"/>
      <w:r w:rsidRPr="002E5922">
        <w:rPr>
          <w:rFonts w:ascii="Arial Unicode MS" w:eastAsia="Arial Unicode MS" w:hAnsi="Arial Unicode MS" w:cs="Arial Unicode MS" w:hint="eastAsia"/>
          <w:sz w:val="24"/>
          <w:szCs w:val="24"/>
        </w:rPr>
        <w:t>His count of enchanted objects had diminished by one" (94).</w:t>
      </w:r>
      <w:proofErr w:type="gramEnd"/>
      <w:r w:rsidRPr="002E5922">
        <w:rPr>
          <w:rFonts w:ascii="Arial Unicode MS" w:eastAsia="Arial Unicode MS" w:hAnsi="Arial Unicode MS" w:cs="Arial Unicode MS" w:hint="eastAsia"/>
          <w:sz w:val="24"/>
          <w:szCs w:val="24"/>
        </w:rPr>
        <w:t xml:space="preserve"> Not only is the narrator's grammatical shift from a conditional to a declarative stance peculiar, but the comment itself is peculiar, coming from the observer who has just described a whole mansion full of objects transformed in the enchantment of the lover's presence. Daisy admiring his rooms, Daisy brushing her hair with his golden brush, Daisy sobbing into his shirts--</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count of magical objects has actually increased a thousandfold (92). Nick's reflections are not the remarks of the person who almost asks to see the rubies, but rather the more hardened and distant judgments of the man who has seen further to the ruination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dream. They are remarks true to Nick's developing character, but less true to the moment that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Daisy inhabit.</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lastRenderedPageBreak/>
        <w:t xml:space="preserve">Nick wants to argue that the dream is unachievable at the very moment that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is achieving it. Another such incongruent judgment comes as he leaves the lovers:</w:t>
      </w:r>
    </w:p>
    <w:p w:rsidR="002E5922" w:rsidRPr="002E5922" w:rsidRDefault="002E5922" w:rsidP="002E5922">
      <w:pPr>
        <w:spacing w:after="10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As I went over to say good-by I saw that the expression of bewilderment had come back into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face, as though a faint doubt had occurred to him as to the quality of his present happiness. Almost five years! There must have been moments even that afternoon when Daisy tumbled short of his dreams--not through her own fault, but because of the colossal vitality of his illusion. ... No amount of fire or freshness can challenge what a man will store up in his ghostly heart.As I watched him he adjusted himself a little, visibly. His hand took hold of hers, and as she said something low in his ear he turned toward her with a rush of emotion. I think that voice held him most, with its fluctuating, feverish warmth, because it couldn't be over-dreamed--that voice was a deathless song</w:t>
      </w:r>
      <w:proofErr w:type="gramStart"/>
      <w:r w:rsidRPr="002E5922">
        <w:rPr>
          <w:rFonts w:ascii="Arial Unicode MS" w:eastAsia="Arial Unicode MS" w:hAnsi="Arial Unicode MS" w:cs="Arial Unicode MS" w:hint="eastAsia"/>
          <w:sz w:val="24"/>
          <w:szCs w:val="24"/>
        </w:rPr>
        <w:t>.[</w:t>
      </w:r>
      <w:proofErr w:type="gramEnd"/>
      <w:r w:rsidRPr="002E5922">
        <w:rPr>
          <w:rFonts w:ascii="Arial Unicode MS" w:eastAsia="Arial Unicode MS" w:hAnsi="Arial Unicode MS" w:cs="Arial Unicode MS" w:hint="eastAsia"/>
          <w:sz w:val="24"/>
          <w:szCs w:val="24"/>
        </w:rPr>
        <w:t>97]</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Again, Nick seems to be speaking from two perspectives: the one of a man describing what he sees, the other of a man pleading, instead, his own view of life. Nick's assertion that "no amount of fire or freshness can challenge" a man's illusions argues discordantly with the "fluctuating, feverish warmth" of the voice that "couldn't be over-dreamed." Daisy's voice is as exciting and compelling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vision of her; her voice is, in fact, the essence of her attractiveness, and its incessant, erotic modulations are the essence of the dream. Just as Daisy's voice held Nick spellbound in chapter </w:t>
      </w:r>
      <w:proofErr w:type="gramStart"/>
      <w:r w:rsidRPr="002E5922">
        <w:rPr>
          <w:rFonts w:ascii="Arial Unicode MS" w:eastAsia="Arial Unicode MS" w:hAnsi="Arial Unicode MS" w:cs="Arial Unicode MS" w:hint="eastAsia"/>
          <w:sz w:val="24"/>
          <w:szCs w:val="24"/>
        </w:rPr>
        <w:t>1,</w:t>
      </w:r>
      <w:proofErr w:type="gramEnd"/>
      <w:r w:rsidRPr="002E5922">
        <w:rPr>
          <w:rFonts w:ascii="Arial Unicode MS" w:eastAsia="Arial Unicode MS" w:hAnsi="Arial Unicode MS" w:cs="Arial Unicode MS" w:hint="eastAsia"/>
          <w:sz w:val="24"/>
          <w:szCs w:val="24"/>
        </w:rPr>
        <w:t xml:space="preserve"> it is commensurate also with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capacity for wonder. Nick seems to be temporarily both "inside and outside" this scene, but the conjunction of viewpoints mystifies, as if Daisy's voice could be both overdreamed and not overdreamed. For the reader, Nick's descriptions point a different direction from his assessments. The glory of this scene, of course, is its ambiguity about what is really won or lost, a mystery to which Nick is no master sleuth. While Nick misjudges the occasion by the measure of his own later disillusionment,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Daisy exist inside the dream, living it.</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In the novel's final chapter, a peculiar dislocation or reorientation of the story's direction takes place which again connects Nick's personal limitations with his blurred narrative </w:t>
      </w:r>
      <w:r w:rsidRPr="002E5922">
        <w:rPr>
          <w:rFonts w:ascii="Arial Unicode MS" w:eastAsia="Arial Unicode MS" w:hAnsi="Arial Unicode MS" w:cs="Arial Unicode MS" w:hint="eastAsia"/>
          <w:sz w:val="24"/>
          <w:szCs w:val="24"/>
        </w:rPr>
        <w:lastRenderedPageBreak/>
        <w:t xml:space="preserve">judgment. The first three sections (164-76) of the chapter deal with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funeral. The narrator's intention is to sink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death into anticlimax by revealing his essential irrelevance to the world in which he had seemed to be the observed of all observers and by demonstrating again the pathetic fragility of the dream which had now "broken up like glass against Tom's hard malice" (148). But the story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burial, ironically, turns out to be not so much about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as it is about Nick. More than in the immediately preceding chapters, Nick's judgments and responses are evident here: his feeling of responsibility toward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his growing awareness of the callous indifference of others, his final emotional numbness.</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Nick identifies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with his own progress. The chapter, in fact, is largely a probing of Nick's statement that "I found myself on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w:t>
      </w:r>
      <w:proofErr w:type="gramStart"/>
      <w:r w:rsidRPr="002E5922">
        <w:rPr>
          <w:rFonts w:ascii="Arial Unicode MS" w:eastAsia="Arial Unicode MS" w:hAnsi="Arial Unicode MS" w:cs="Arial Unicode MS" w:hint="eastAsia"/>
          <w:sz w:val="24"/>
          <w:szCs w:val="24"/>
        </w:rPr>
        <w:t>side,</w:t>
      </w:r>
      <w:proofErr w:type="gramEnd"/>
      <w:r w:rsidRPr="002E5922">
        <w:rPr>
          <w:rFonts w:ascii="Arial Unicode MS" w:eastAsia="Arial Unicode MS" w:hAnsi="Arial Unicode MS" w:cs="Arial Unicode MS" w:hint="eastAsia"/>
          <w:sz w:val="24"/>
          <w:szCs w:val="24"/>
        </w:rPr>
        <w:t xml:space="preserve"> and alone" (165). Nick feels an "intense personal interest" (165) and a ceremonial responsibility toward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whose body seems to call out to him for help and companionship (166): "I wanted to get somebody for him. </w:t>
      </w:r>
      <w:proofErr w:type="gramStart"/>
      <w:r w:rsidRPr="002E5922">
        <w:rPr>
          <w:rFonts w:ascii="Arial Unicode MS" w:eastAsia="Arial Unicode MS" w:hAnsi="Arial Unicode MS" w:cs="Arial Unicode MS" w:hint="eastAsia"/>
          <w:sz w:val="24"/>
          <w:szCs w:val="24"/>
        </w:rPr>
        <w:t>I wanted to go into the room where he lay and reassure him ..." (165).</w:t>
      </w:r>
      <w:proofErr w:type="gramEnd"/>
      <w:r w:rsidRPr="002E5922">
        <w:rPr>
          <w:rFonts w:ascii="Arial Unicode MS" w:eastAsia="Arial Unicode MS" w:hAnsi="Arial Unicode MS" w:cs="Arial Unicode MS" w:hint="eastAsia"/>
          <w:sz w:val="24"/>
          <w:szCs w:val="24"/>
        </w:rPr>
        <w:t xml:space="preserve"> On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behalf, Nick grows in angry disillusionment at the breaches of faith by those like Daisy and Wolfsheim who should care most for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at the final hour: "I began to have a feeling of defiance, of scornful solidarity between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me against them all" (166). Just as he takes up partial residence in his house, Nick takes up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moral residence, becomes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factor, seeking out for him the apparent meaning of his death. That meaning is in its abandonment. After hanging up on Klipspringer, Nick acknowledges, he "felt a certain shame for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(170), as if embarrassed for his friend at the indifference of those who accepted his generosity. In the desolation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funeral Nick begins, as the canvas is rolled back, to slip into an unfeeling abstractedness: "I tried to think about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then for a moment, but he was already too far away, and I could only remember, without resentment, that Daisy hadn't sent a message or a flower" (176). Nick loses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too, and the ceremony's diminution becomes its revelation.</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The narrative perspective toward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is thus both inside and outside in an odd, sequential way. Though Nick begins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surrogate, he becomes the dulled </w:t>
      </w:r>
      <w:r w:rsidRPr="002E5922">
        <w:rPr>
          <w:rFonts w:ascii="Arial Unicode MS" w:eastAsia="Arial Unicode MS" w:hAnsi="Arial Unicode MS" w:cs="Arial Unicode MS" w:hint="eastAsia"/>
          <w:sz w:val="24"/>
          <w:szCs w:val="24"/>
        </w:rPr>
        <w:lastRenderedPageBreak/>
        <w:t xml:space="preserve">consciousness of society. That external frame of reference is illustrated in Nick by the futility of his comradeship and by his own failing intimacy with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The narrative stance toward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in death has become the opposite side of its stance toward him in life: while earlier parts of the novel witness the world from the context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later ones witness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from the context of an indifferent world. On the strength, and ironic failure, of Nick's very empathy, the narrative perspective reduces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dream to ashes. The vitiated ritual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burial finds its emotional correlative in Nick's numbness, the tableau comprising for him life's sentence upon the dreamer and the dream. Nick's psychic depletion becomes, too, the ironic reversal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dazed exaltation in his reunion with Daisy, the two events parallel in their isolation, one in "intense life," the other in death.</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Is Nick's judgment the same as the </w:t>
      </w:r>
      <w:proofErr w:type="gramStart"/>
      <w:r w:rsidRPr="002E5922">
        <w:rPr>
          <w:rFonts w:ascii="Arial Unicode MS" w:eastAsia="Arial Unicode MS" w:hAnsi="Arial Unicode MS" w:cs="Arial Unicode MS" w:hint="eastAsia"/>
          <w:sz w:val="24"/>
          <w:szCs w:val="24"/>
        </w:rPr>
        <w:t>fable's</w:t>
      </w:r>
      <w:proofErr w:type="gramEnd"/>
      <w:r w:rsidRPr="002E5922">
        <w:rPr>
          <w:rFonts w:ascii="Arial Unicode MS" w:eastAsia="Arial Unicode MS" w:hAnsi="Arial Unicode MS" w:cs="Arial Unicode MS" w:hint="eastAsia"/>
          <w:sz w:val="24"/>
          <w:szCs w:val="24"/>
        </w:rPr>
        <w:t xml:space="preserve">? While Nick's numbness succeeds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exhilaration in time, does it also succeed in value?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was a creature of magic and light, and though he used the "glitterati" of Long Island as stardust for Daisy, they were only that, as unimportant to him as he is to them. The loneliness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interment can only be irrelevant to the transforming power of his vision while he lived. Indeed, it is more important to Nick that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funeral be attended than it ever could have been to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Nick's dual perspective seems self-contradictory: the meaning that he brings to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death from outside is inconsistent with his knowledge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special existence. The isolation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funeral cannot destroy the wonder of his life.</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The centerpiece both for Nick's "intense personal interest" and for his "shame for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is his visit to Wolfsheim,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"closest friend" (172). Oddly, the episode resists Nick's melancholy irony. Wolfsheim's pleasant and casual gangsterism and his vision of the perfectly criminal in the perfectly patriotic and upper class render the scene comic. Nick's intention, apparently, is to show Wolfsheim as a genial sentimentalist and then to puncture his "friendship"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last "'goneggtion'" with his world) by revealing the facile cynicism and manipulativeness under it. For Wolfsheim will not attend the funeral, will not "'get mixed up in it'" (173): his friendship is merely conspiracy. Yet Wolfsheim also delivers some parting advice which forms a comment, in turn, upon </w:t>
      </w:r>
      <w:r w:rsidRPr="002E5922">
        <w:rPr>
          <w:rFonts w:ascii="Arial Unicode MS" w:eastAsia="Arial Unicode MS" w:hAnsi="Arial Unicode MS" w:cs="Arial Unicode MS" w:hint="eastAsia"/>
          <w:sz w:val="24"/>
          <w:szCs w:val="24"/>
        </w:rPr>
        <w:lastRenderedPageBreak/>
        <w:t xml:space="preserve">Nick's brand of camaraderie: "'Let us learn to show our friendship for a man when he is alive and not after he is dead'" (173). Good advice--but Nick has acted out its reverse. He has been a better friend to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in death than in life, and his "interest" comes like an apology after the calamity he has watched so passively. Wolfsheim's perspective is the rejoinder to Carraway's. Just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dream is what ennobles him beyond Wolfsheim, so Wolfsheim's statement exposes Carraway. Nick, as he thinks to serve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in death, is really doing what he likes best: serving a form, a ceremony, a set of manners.</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The problems with Nick as narrator are similar to the problems with Nick as moral center. The personal characteristics that have caused readers to distrust his moral vision are connected to the qualities that invite the reader's distrust for the accuracy of some narrative judgments: his impressionability in the car ride sequence, his confusing ambivalence during the tour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's mansion, his self-serving proprieties surrounding the funeral. Nick's judgments, however, seem to harden in disillusionment even as the fable's ambiguities compound. Rather than the arbiter of final meanings, Nick is a contestant in the novel's internal tugging war for truth.</w:t>
      </w:r>
      <w:r w:rsidRPr="002E5922">
        <w:rPr>
          <w:rFonts w:ascii="Arial Unicode MS" w:eastAsia="Arial Unicode MS" w:hAnsi="Arial Unicode MS" w:cs="Arial Unicode MS" w:hint="eastAsia"/>
          <w:sz w:val="24"/>
          <w:szCs w:val="24"/>
          <w:vertAlign w:val="superscript"/>
        </w:rPr>
        <w:t>11</w:t>
      </w:r>
      <w:r w:rsidRPr="002E5922">
        <w:rPr>
          <w:rFonts w:ascii="Arial Unicode MS" w:eastAsia="Arial Unicode MS" w:hAnsi="Arial Unicode MS" w:cs="Arial Unicode MS" w:hint="eastAsia"/>
          <w:sz w:val="24"/>
          <w:szCs w:val="24"/>
        </w:rPr>
        <w:t xml:space="preserve"> His narrative failings, in fact, recall other characters who live inside the defensive armor of their own mannerisms, pretensions, and falsehoods: Myrtle and her comic gentility; Jordan looking like a "good illustration" (178) or losing herself in the curious balancing act of her chin before a disagreeable conversation; Daisy and her "sophistication"; Tom expounding a stupid racism or swinging his forearms like a half-back along Fifth Avenue. Such masks and ploys symbolize characters </w:t>
      </w:r>
      <w:proofErr w:type="gramStart"/>
      <w:r w:rsidRPr="002E5922">
        <w:rPr>
          <w:rFonts w:ascii="Arial Unicode MS" w:eastAsia="Arial Unicode MS" w:hAnsi="Arial Unicode MS" w:cs="Arial Unicode MS" w:hint="eastAsia"/>
          <w:sz w:val="24"/>
          <w:szCs w:val="24"/>
        </w:rPr>
        <w:t>who</w:t>
      </w:r>
      <w:proofErr w:type="gramEnd"/>
      <w:r w:rsidRPr="002E5922">
        <w:rPr>
          <w:rFonts w:ascii="Arial Unicode MS" w:eastAsia="Arial Unicode MS" w:hAnsi="Arial Unicode MS" w:cs="Arial Unicode MS" w:hint="eastAsia"/>
          <w:sz w:val="24"/>
          <w:szCs w:val="24"/>
        </w:rPr>
        <w:t xml:space="preserve"> will not connect with one another or with the life around them.</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Nick is the one character capable of perceiving life as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the others live it, but he will not shake his fellows out of their defensive pretensions or their complacencies or their lies. Despite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grand protean existence, Nick prefers to believe in the unchangeableness of the human character, or at least the unchangeableness of those careless people who smash up things and creatures. That belief is an expression of Nick's personality, for he comes to accept the loneliness and isolation of human </w:t>
      </w:r>
      <w:r w:rsidRPr="002E5922">
        <w:rPr>
          <w:rFonts w:ascii="Arial Unicode MS" w:eastAsia="Arial Unicode MS" w:hAnsi="Arial Unicode MS" w:cs="Arial Unicode MS" w:hint="eastAsia"/>
          <w:sz w:val="24"/>
          <w:szCs w:val="24"/>
        </w:rPr>
        <w:lastRenderedPageBreak/>
        <w:t xml:space="preserve">experience, but it is not the only truth in the novel.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dies from the shallowness of Daisy, the hard malice of Tom, and his own pride and misjudgment, not from hope and wonder. Though Nick declares that "you can't repeat the past," the story neither proves nor disproves it. That is perhaps the most unsettling effect of the novel: that the myth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survives everything--his own presumption, Tom's malice, and Nick's gloom. That is surely because the dream is as much emotion as object, as much the capacity for wonder and aesthetic contemplation as it is Daisy Buchanan. Accordingly, the dream never loses its sense of reality: the thrill of excitement and possibility in Daisy's voice convinces utterly, long after she is confirmed in triviality.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vitality alone is the measure of his dream. That is why Nick's gradual detachment from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in death not only misrepresents the dream but is irrelevant to it.</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Yet we are drawn to the narrator. Beyond the fundamental decency which Nick reveals--as he wipes the dried lather from Mr. McKee's cheek (37), or corrects Daisy's assertion that Tom is shamming about a car deal while really talking to his girlfriend (116), or erases the obscene word from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steps (181)--his sheer, brilliant responsiveness to life sometimes redeems his passivity. That sensitivity compares for the reader, perhaps better than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"to one of those intricate machines that register earthquakes ten thousand miles away" (2). Images flood in upon him, touching off flights of imagination: Jordan's chin, Daisy's voice,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's smile; he perceives the subtlest social communications; he resonates with sentiment, chagrin, perplexity, and transport. Nick's imagination charms us, even more than the occasions that draw it forth. In the "unprosperous" and "bare" interior of Wilson's wretched garage, for example, Nick fantasizes "that sumptuous and romantic apartments were concealed overhead"--incredible commentary, until it turns into half-truth, for the apartments do contain a woman of "immediately perceptible vitality" and "smouldering" nerve ends (25). Again, Fifth Avenue is "so warm and soft, almost pastoral," that he "wouldn't have been surprised to see a </w:t>
      </w:r>
      <w:r w:rsidRPr="002E5922">
        <w:rPr>
          <w:rFonts w:ascii="Arial Unicode MS" w:eastAsia="Arial Unicode MS" w:hAnsi="Arial Unicode MS" w:cs="Arial Unicode MS" w:hint="eastAsia"/>
          <w:b/>
          <w:bCs/>
          <w:color w:val="FF0000"/>
          <w:sz w:val="24"/>
          <w:szCs w:val="24"/>
        </w:rPr>
        <w:t>great</w:t>
      </w:r>
      <w:r w:rsidRPr="002E5922">
        <w:rPr>
          <w:rFonts w:ascii="Arial Unicode MS" w:eastAsia="Arial Unicode MS" w:hAnsi="Arial Unicode MS" w:cs="Arial Unicode MS" w:hint="eastAsia"/>
          <w:sz w:val="24"/>
          <w:szCs w:val="24"/>
        </w:rPr>
        <w:t xml:space="preserve"> flock of white sheep turn the corner" (28). At the party in Washington Heights, as Catherine talks disparagingly on Monte Carlo, for Nick, "The late afternoon sky bloomed in the window for a moment like the blue honey of the Mediterranean" (34).</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lastRenderedPageBreak/>
        <w:t xml:space="preserve">We feel a special affection for Nick, in part because the freshness and humor of the novel are substantially an expression of his vision. We wish him well. Our affinity with Nick is also a function of the novel's first-person point of view, a narrative perspective for which Wayne Booth's comment about </w:t>
      </w:r>
      <w:r w:rsidRPr="002E5922">
        <w:rPr>
          <w:rFonts w:ascii="Arial Unicode MS" w:eastAsia="Arial Unicode MS" w:hAnsi="Arial Unicode MS" w:cs="Arial Unicode MS" w:hint="eastAsia"/>
          <w:i/>
          <w:iCs/>
          <w:sz w:val="24"/>
          <w:szCs w:val="24"/>
        </w:rPr>
        <w:t>Emma</w:t>
      </w:r>
      <w:r w:rsidRPr="002E5922">
        <w:rPr>
          <w:rFonts w:ascii="Arial Unicode MS" w:eastAsia="Arial Unicode MS" w:hAnsi="Arial Unicode MS" w:cs="Arial Unicode MS" w:hint="eastAsia"/>
          <w:sz w:val="24"/>
          <w:szCs w:val="24"/>
        </w:rPr>
        <w:t xml:space="preserve"> applies with equal force: "the sustained inside view leads the reader to hope for good fortune for the character with whom he travels, quite independently of the qualities revealed."</w:t>
      </w:r>
      <w:r w:rsidRPr="002E5922">
        <w:rPr>
          <w:rFonts w:ascii="Arial Unicode MS" w:eastAsia="Arial Unicode MS" w:hAnsi="Arial Unicode MS" w:cs="Arial Unicode MS" w:hint="eastAsia"/>
          <w:sz w:val="24"/>
          <w:szCs w:val="24"/>
          <w:vertAlign w:val="superscript"/>
        </w:rPr>
        <w:t>12</w:t>
      </w:r>
      <w:r w:rsidRPr="002E5922">
        <w:rPr>
          <w:rFonts w:ascii="Arial Unicode MS" w:eastAsia="Arial Unicode MS" w:hAnsi="Arial Unicode MS" w:cs="Arial Unicode MS" w:hint="eastAsia"/>
          <w:sz w:val="24"/>
          <w:szCs w:val="24"/>
        </w:rPr>
        <w:t xml:space="preserve"> Together with his narrative intimacy, Nick's likeability with the audience creates (as Kenneth Burke would have it) form.</w:t>
      </w:r>
      <w:r w:rsidRPr="002E5922">
        <w:rPr>
          <w:rFonts w:ascii="Arial Unicode MS" w:eastAsia="Arial Unicode MS" w:hAnsi="Arial Unicode MS" w:cs="Arial Unicode MS" w:hint="eastAsia"/>
          <w:sz w:val="24"/>
          <w:szCs w:val="24"/>
          <w:vertAlign w:val="superscript"/>
        </w:rPr>
        <w:t>13</w:t>
      </w:r>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These</w:t>
      </w:r>
      <w:proofErr w:type="gramEnd"/>
      <w:r w:rsidRPr="002E5922">
        <w:rPr>
          <w:rFonts w:ascii="Arial Unicode MS" w:eastAsia="Arial Unicode MS" w:hAnsi="Arial Unicode MS" w:cs="Arial Unicode MS" w:hint="eastAsia"/>
          <w:sz w:val="24"/>
          <w:szCs w:val="24"/>
        </w:rPr>
        <w:t xml:space="preserve"> two phenomena arouse expectations within the psyche of the reader that the resolution of the narrative will also bring about Nick's personal fulfillment. Some version of a positive finish--wisdom, if not joy--is implicit in the very condition of the novel, the aesthetic choices Fitzgerald has made. Part of the work's ambivalence, however, stems from Fitzgerald's undercutting of the novel's form; he defeats our expectations, for Nick loses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misses in love, and retreats to the safe and complacent Middle West of his past. I suspect that the discomfort so many readers have felt with the novel's ending is a direct expression of this irresolution in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sz w:val="24"/>
          <w:szCs w:val="24"/>
        </w:rPr>
        <w:t xml:space="preserve">'s form, a dissonance which must reinforce our sense of Nick's limitations. The conclusion of the novel challenges any blithe acceptance of Nick--as moral arbiter, as judicious observer, as companion, as a character fully entitled to our expectations of good fortune. Indeed, Nick's charming impressionability contains the seeds of his own disablement. His imagination is the strongest part of his character, as his fantasies about entering the lives of beautiful women on Fifth Avenue suggest; but the romance of life consists more in what he rhapsodizes than in what he does. As Nick himself observes, there is a "haunting loneliness" and "wast[e]" about such a life (57). While Nick reverberates like a tympan with felt life, he is the opposite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fixed, like the wall of the cave against which the shadows play.</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Readers sometimes confuse the narrator of </w:t>
      </w:r>
      <w:r w:rsidRPr="002E5922">
        <w:rPr>
          <w:rFonts w:ascii="Arial Unicode MS" w:eastAsia="Arial Unicode MS" w:hAnsi="Arial Unicode MS" w:cs="Arial Unicode MS" w:hint="eastAsia"/>
          <w:b/>
          <w:bCs/>
          <w:i/>
          <w:iCs/>
          <w:sz w:val="24"/>
          <w:szCs w:val="24"/>
        </w:rPr>
        <w:t xml:space="preserve">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b/>
          <w:bCs/>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sz w:val="24"/>
          <w:szCs w:val="24"/>
        </w:rPr>
        <w:t xml:space="preserve"> with its author, but the novel is far more ambiguous and morally disconcerting than the attitude that Nick would have us accept. The work represents a kind of miscegenation of forms, a romance enclosed in a novel of manners, and Nick and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seem attached as if by pulleys: as the one is more credible, the other is less so.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can be both criminal and romantic </w:t>
      </w:r>
      <w:r w:rsidRPr="002E5922">
        <w:rPr>
          <w:rFonts w:ascii="Arial Unicode MS" w:eastAsia="Arial Unicode MS" w:hAnsi="Arial Unicode MS" w:cs="Arial Unicode MS" w:hint="eastAsia"/>
          <w:sz w:val="24"/>
          <w:szCs w:val="24"/>
        </w:rPr>
        <w:lastRenderedPageBreak/>
        <w:t>hero because the book creates for him a visionary moral standard that transcends the conventional and that his life affirms.</w:t>
      </w:r>
      <w:r w:rsidRPr="002E5922">
        <w:rPr>
          <w:rFonts w:ascii="Arial Unicode MS" w:eastAsia="Arial Unicode MS" w:hAnsi="Arial Unicode MS" w:cs="Arial Unicode MS" w:hint="eastAsia"/>
          <w:sz w:val="24"/>
          <w:szCs w:val="24"/>
          <w:vertAlign w:val="superscript"/>
        </w:rPr>
        <w:t>14</w:t>
      </w:r>
      <w:r w:rsidRPr="002E5922">
        <w:rPr>
          <w:rFonts w:ascii="Arial Unicode MS" w:eastAsia="Arial Unicode MS" w:hAnsi="Arial Unicode MS" w:cs="Arial Unicode MS" w:hint="eastAsia"/>
          <w:sz w:val="24"/>
          <w:szCs w:val="24"/>
        </w:rPr>
        <w:t xml:space="preserve"> However, nothing in Nick compels our contemplation or our wonder; he lives in the image of an increasingly reductive melancholy, not of a transcending dream. While Nick has begun the novel addressing questions of judgment, he steadily reveals the infirmity of his own. Nick learns disillusionment for himself, but his unreliable assessments at several key moments distance the reader from the same inevitability. That difference, in fact, is part of the enduring fascination of Fitzgerald's employment of a first-person point of view in the novel. While Fitzgerald subverts our expectations for Nick, he does not wholly subvert the moral or emotional justice of those expectations. The possibility of fulfillment remains latent within the life of the novel despite Nick's inability to attain it. If Nick's ending betrays the story, the novel's inextinguishable sense of possibility partly restores it. Ultimately, the failure of Nick's narration is a failure of his will to believe, even in his own imagination. Too cautious to pay the price for living too long with a single dream, Nick pays the much dearer price for living too long with no dream.</w:t>
      </w:r>
    </w:p>
    <w:p w:rsidR="002E5922" w:rsidRPr="002E5922" w:rsidRDefault="002E5922" w:rsidP="002E5922">
      <w:pPr>
        <w:spacing w:before="100" w:beforeAutospacing="1" w:after="100" w:afterAutospacing="1" w:line="240" w:lineRule="auto"/>
        <w:outlineLvl w:val="2"/>
        <w:rPr>
          <w:rFonts w:ascii="Arial Unicode MS" w:eastAsia="Arial Unicode MS" w:hAnsi="Arial Unicode MS" w:cs="Arial Unicode MS" w:hint="eastAsia"/>
          <w:b/>
          <w:bCs/>
          <w:sz w:val="27"/>
          <w:szCs w:val="27"/>
        </w:rPr>
      </w:pPr>
      <w:r w:rsidRPr="002E5922">
        <w:rPr>
          <w:rFonts w:ascii="Arial Unicode MS" w:eastAsia="Arial Unicode MS" w:hAnsi="Arial Unicode MS" w:cs="Arial Unicode MS" w:hint="eastAsia"/>
          <w:b/>
          <w:bCs/>
          <w:sz w:val="27"/>
          <w:szCs w:val="27"/>
        </w:rPr>
        <w:t>Notes</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1. Foster, "The Way to Read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i/>
          <w:iCs/>
          <w:sz w:val="24"/>
          <w:szCs w:val="24"/>
        </w:rPr>
        <w:t>,</w:t>
      </w:r>
      <w:r w:rsidRPr="002E5922">
        <w:rPr>
          <w:rFonts w:ascii="Arial Unicode MS" w:eastAsia="Arial Unicode MS" w:hAnsi="Arial Unicode MS" w:cs="Arial Unicode MS" w:hint="eastAsia"/>
          <w:sz w:val="24"/>
          <w:szCs w:val="24"/>
        </w:rPr>
        <w:t xml:space="preserve">" in </w:t>
      </w:r>
      <w:r w:rsidRPr="002E5922">
        <w:rPr>
          <w:rFonts w:ascii="Arial Unicode MS" w:eastAsia="Arial Unicode MS" w:hAnsi="Arial Unicode MS" w:cs="Arial Unicode MS" w:hint="eastAsia"/>
          <w:i/>
          <w:iCs/>
          <w:sz w:val="24"/>
          <w:szCs w:val="24"/>
        </w:rPr>
        <w:t>Sense and Sensibility in Twentieth-Century Writing,</w:t>
      </w:r>
      <w:r w:rsidRPr="002E5922">
        <w:rPr>
          <w:rFonts w:ascii="Arial Unicode MS" w:eastAsia="Arial Unicode MS" w:hAnsi="Arial Unicode MS" w:cs="Arial Unicode MS" w:hint="eastAsia"/>
          <w:sz w:val="24"/>
          <w:szCs w:val="24"/>
        </w:rPr>
        <w:t xml:space="preserve"> ed. Brom Weber (Carbondale, Ill., 1970), pp. 94-95. Cf. John W. Aldridge, "The Life of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in </w:t>
      </w:r>
      <w:r w:rsidRPr="002E5922">
        <w:rPr>
          <w:rFonts w:ascii="Arial Unicode MS" w:eastAsia="Arial Unicode MS" w:hAnsi="Arial Unicode MS" w:cs="Arial Unicode MS" w:hint="eastAsia"/>
          <w:i/>
          <w:iCs/>
          <w:sz w:val="24"/>
          <w:szCs w:val="24"/>
        </w:rPr>
        <w:t xml:space="preserve">Twelve Original Essays on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i/>
          <w:iCs/>
          <w:sz w:val="24"/>
          <w:szCs w:val="24"/>
        </w:rPr>
        <w:t xml:space="preserve"> American Novels,</w:t>
      </w:r>
      <w:r w:rsidRPr="002E5922">
        <w:rPr>
          <w:rFonts w:ascii="Arial Unicode MS" w:eastAsia="Arial Unicode MS" w:hAnsi="Arial Unicode MS" w:cs="Arial Unicode MS" w:hint="eastAsia"/>
          <w:sz w:val="24"/>
          <w:szCs w:val="24"/>
        </w:rPr>
        <w:t xml:space="preserve"> ed. Charles Shapiro (Detroit, 1958), p. 211; and Marius Bewley, "Scott Fitzgerald's Criticism of America," </w:t>
      </w:r>
      <w:r w:rsidRPr="002E5922">
        <w:rPr>
          <w:rFonts w:ascii="Arial Unicode MS" w:eastAsia="Arial Unicode MS" w:hAnsi="Arial Unicode MS" w:cs="Arial Unicode MS" w:hint="eastAsia"/>
          <w:i/>
          <w:iCs/>
          <w:sz w:val="24"/>
          <w:szCs w:val="24"/>
        </w:rPr>
        <w:t>The Sewanee Review</w:t>
      </w:r>
      <w:r w:rsidRPr="002E5922">
        <w:rPr>
          <w:rFonts w:ascii="Arial Unicode MS" w:eastAsia="Arial Unicode MS" w:hAnsi="Arial Unicode MS" w:cs="Arial Unicode MS" w:hint="eastAsia"/>
          <w:sz w:val="24"/>
          <w:szCs w:val="24"/>
        </w:rPr>
        <w:t xml:space="preserve"> 62 (1954): 223.</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2. Robert W. Stallman,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and the Hole in Time," </w:t>
      </w:r>
      <w:r w:rsidRPr="002E5922">
        <w:rPr>
          <w:rFonts w:ascii="Arial Unicode MS" w:eastAsia="Arial Unicode MS" w:hAnsi="Arial Unicode MS" w:cs="Arial Unicode MS" w:hint="eastAsia"/>
          <w:i/>
          <w:iCs/>
          <w:sz w:val="24"/>
          <w:szCs w:val="24"/>
        </w:rPr>
        <w:t>Modern Fiction Studies,</w:t>
      </w:r>
      <w:r w:rsidRPr="002E5922">
        <w:rPr>
          <w:rFonts w:ascii="Arial Unicode MS" w:eastAsia="Arial Unicode MS" w:hAnsi="Arial Unicode MS" w:cs="Arial Unicode MS" w:hint="eastAsia"/>
          <w:sz w:val="24"/>
          <w:szCs w:val="24"/>
        </w:rPr>
        <w:t xml:space="preserve"> 1, no. 4 (1955): 2-16; rpt. in </w:t>
      </w:r>
      <w:r w:rsidRPr="002E5922">
        <w:rPr>
          <w:rFonts w:ascii="Arial Unicode MS" w:eastAsia="Arial Unicode MS" w:hAnsi="Arial Unicode MS" w:cs="Arial Unicode MS" w:hint="eastAsia"/>
          <w:i/>
          <w:iCs/>
          <w:sz w:val="24"/>
          <w:szCs w:val="24"/>
        </w:rPr>
        <w:t>The House That James Built and Other Literary Studies</w:t>
      </w:r>
      <w:r w:rsidRPr="002E5922">
        <w:rPr>
          <w:rFonts w:ascii="Arial Unicode MS" w:eastAsia="Arial Unicode MS" w:hAnsi="Arial Unicode MS" w:cs="Arial Unicode MS" w:hint="eastAsia"/>
          <w:sz w:val="24"/>
          <w:szCs w:val="24"/>
        </w:rPr>
        <w:t xml:space="preserve"> (East Lansing, Mich., 1961), pp. 131-50; Gary J. Scrimgeour, "Against </w:t>
      </w:r>
      <w:r w:rsidRPr="002E5922">
        <w:rPr>
          <w:rFonts w:ascii="Arial Unicode MS" w:eastAsia="Arial Unicode MS" w:hAnsi="Arial Unicode MS" w:cs="Arial Unicode MS" w:hint="eastAsia"/>
          <w:i/>
          <w:iCs/>
          <w:sz w:val="24"/>
          <w:szCs w:val="24"/>
        </w:rPr>
        <w:t xml:space="preserve">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i/>
          <w:iCs/>
          <w:sz w:val="24"/>
          <w:szCs w:val="24"/>
        </w:rPr>
        <w:t>,</w:t>
      </w:r>
      <w:r w:rsidRPr="002E5922">
        <w:rPr>
          <w:rFonts w:ascii="Arial Unicode MS" w:eastAsia="Arial Unicode MS" w:hAnsi="Arial Unicode MS" w:cs="Arial Unicode MS" w:hint="eastAsia"/>
          <w:sz w:val="24"/>
          <w:szCs w:val="24"/>
        </w:rPr>
        <w:t xml:space="preserve">" </w:t>
      </w:r>
      <w:r w:rsidRPr="002E5922">
        <w:rPr>
          <w:rFonts w:ascii="Arial Unicode MS" w:eastAsia="Arial Unicode MS" w:hAnsi="Arial Unicode MS" w:cs="Arial Unicode MS" w:hint="eastAsia"/>
          <w:i/>
          <w:iCs/>
          <w:sz w:val="24"/>
          <w:szCs w:val="24"/>
        </w:rPr>
        <w:t>Criticism</w:t>
      </w:r>
      <w:r w:rsidRPr="002E5922">
        <w:rPr>
          <w:rFonts w:ascii="Arial Unicode MS" w:eastAsia="Arial Unicode MS" w:hAnsi="Arial Unicode MS" w:cs="Arial Unicode MS" w:hint="eastAsia"/>
          <w:sz w:val="24"/>
          <w:szCs w:val="24"/>
        </w:rPr>
        <w:t xml:space="preserve"> 8 (1966): 83-85; Peter L. Hays, "Hemingway and Fitzgerald," in </w:t>
      </w:r>
      <w:r w:rsidRPr="002E5922">
        <w:rPr>
          <w:rFonts w:ascii="Arial Unicode MS" w:eastAsia="Arial Unicode MS" w:hAnsi="Arial Unicode MS" w:cs="Arial Unicode MS" w:hint="eastAsia"/>
          <w:i/>
          <w:iCs/>
          <w:sz w:val="24"/>
          <w:szCs w:val="24"/>
        </w:rPr>
        <w:t>Hemingway in our Time,</w:t>
      </w:r>
      <w:r w:rsidRPr="002E5922">
        <w:rPr>
          <w:rFonts w:ascii="Arial Unicode MS" w:eastAsia="Arial Unicode MS" w:hAnsi="Arial Unicode MS" w:cs="Arial Unicode MS" w:hint="eastAsia"/>
          <w:sz w:val="24"/>
          <w:szCs w:val="24"/>
        </w:rPr>
        <w:t xml:space="preserve"> ed. Richard Astro and Jackson L. Benson (Corvallis, Ore., 1974), p. 96.</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3. Robert Emmet Long, </w:t>
      </w:r>
      <w:r w:rsidRPr="002E5922">
        <w:rPr>
          <w:rFonts w:ascii="Arial Unicode MS" w:eastAsia="Arial Unicode MS" w:hAnsi="Arial Unicode MS" w:cs="Arial Unicode MS" w:hint="eastAsia"/>
          <w:i/>
          <w:iCs/>
          <w:sz w:val="24"/>
          <w:szCs w:val="24"/>
        </w:rPr>
        <w:t xml:space="preserve">The Achieving of "The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i/>
          <w:iCs/>
          <w:sz w:val="24"/>
          <w:szCs w:val="24"/>
        </w:rPr>
        <w:t>": F. Scott Fitzgerald, 1920-25</w:t>
      </w:r>
      <w:r w:rsidRPr="002E5922">
        <w:rPr>
          <w:rFonts w:ascii="Arial Unicode MS" w:eastAsia="Arial Unicode MS" w:hAnsi="Arial Unicode MS" w:cs="Arial Unicode MS" w:hint="eastAsia"/>
          <w:sz w:val="24"/>
          <w:szCs w:val="24"/>
        </w:rPr>
        <w:t xml:space="preserve"> (Lewisburg, Pa., 1979), p. 145; Barry Gross, "Our </w:t>
      </w:r>
      <w:r w:rsidRPr="002E5922">
        <w:rPr>
          <w:rFonts w:ascii="Arial Unicode MS" w:eastAsia="Arial Unicode MS" w:hAnsi="Arial Unicode MS" w:cs="Arial Unicode MS" w:hint="eastAsia"/>
          <w:b/>
          <w:bCs/>
          <w:color w:val="FF0000"/>
          <w:sz w:val="24"/>
          <w:szCs w:val="24"/>
        </w:rPr>
        <w:t>Gatsby</w:t>
      </w:r>
      <w:r w:rsidRPr="002E5922">
        <w:rPr>
          <w:rFonts w:ascii="Arial Unicode MS" w:eastAsia="Arial Unicode MS" w:hAnsi="Arial Unicode MS" w:cs="Arial Unicode MS" w:hint="eastAsia"/>
          <w:sz w:val="24"/>
          <w:szCs w:val="24"/>
        </w:rPr>
        <w:t xml:space="preserve">, Our Nick," </w:t>
      </w:r>
      <w:r w:rsidRPr="002E5922">
        <w:rPr>
          <w:rFonts w:ascii="Arial Unicode MS" w:eastAsia="Arial Unicode MS" w:hAnsi="Arial Unicode MS" w:cs="Arial Unicode MS" w:hint="eastAsia"/>
          <w:i/>
          <w:iCs/>
          <w:sz w:val="24"/>
          <w:szCs w:val="24"/>
        </w:rPr>
        <w:t xml:space="preserve">The Centennial </w:t>
      </w:r>
      <w:r w:rsidRPr="002E5922">
        <w:rPr>
          <w:rFonts w:ascii="Arial Unicode MS" w:eastAsia="Arial Unicode MS" w:hAnsi="Arial Unicode MS" w:cs="Arial Unicode MS" w:hint="eastAsia"/>
          <w:i/>
          <w:iCs/>
          <w:sz w:val="24"/>
          <w:szCs w:val="24"/>
        </w:rPr>
        <w:lastRenderedPageBreak/>
        <w:t>Review</w:t>
      </w:r>
      <w:r w:rsidRPr="002E5922">
        <w:rPr>
          <w:rFonts w:ascii="Arial Unicode MS" w:eastAsia="Arial Unicode MS" w:hAnsi="Arial Unicode MS" w:cs="Arial Unicode MS" w:hint="eastAsia"/>
          <w:sz w:val="24"/>
          <w:szCs w:val="24"/>
        </w:rPr>
        <w:t xml:space="preserve"> 14 (1970): 334-36; A. E. Elmore, "Nick Carraway's Self-Introduction," in </w:t>
      </w:r>
      <w:r w:rsidRPr="002E5922">
        <w:rPr>
          <w:rFonts w:ascii="Arial Unicode MS" w:eastAsia="Arial Unicode MS" w:hAnsi="Arial Unicode MS" w:cs="Arial Unicode MS" w:hint="eastAsia"/>
          <w:i/>
          <w:iCs/>
          <w:sz w:val="24"/>
          <w:szCs w:val="24"/>
        </w:rPr>
        <w:t>Fitzgerald/Hemingway Annual 1971,</w:t>
      </w:r>
      <w:r w:rsidRPr="002E5922">
        <w:rPr>
          <w:rFonts w:ascii="Arial Unicode MS" w:eastAsia="Arial Unicode MS" w:hAnsi="Arial Unicode MS" w:cs="Arial Unicode MS" w:hint="eastAsia"/>
          <w:sz w:val="24"/>
          <w:szCs w:val="24"/>
        </w:rPr>
        <w:t xml:space="preserve"> ed. Matthew J. Bruccoli and C. E. Frazer Clark, Jr. (Dayton, Ohio, 1971), p. 137; Milton Hindus, </w:t>
      </w:r>
      <w:r w:rsidRPr="002E5922">
        <w:rPr>
          <w:rFonts w:ascii="Arial Unicode MS" w:eastAsia="Arial Unicode MS" w:hAnsi="Arial Unicode MS" w:cs="Arial Unicode MS" w:hint="eastAsia"/>
          <w:i/>
          <w:iCs/>
          <w:sz w:val="24"/>
          <w:szCs w:val="24"/>
        </w:rPr>
        <w:t>F. Scott Fitzgerald: An Introduction and Interpretation</w:t>
      </w:r>
      <w:r w:rsidRPr="002E5922">
        <w:rPr>
          <w:rFonts w:ascii="Arial Unicode MS" w:eastAsia="Arial Unicode MS" w:hAnsi="Arial Unicode MS" w:cs="Arial Unicode MS" w:hint="eastAsia"/>
          <w:sz w:val="24"/>
          <w:szCs w:val="24"/>
        </w:rPr>
        <w:t xml:space="preserve"> (New York, 1968), pp. 40-41; Milton R. Stern, </w:t>
      </w:r>
      <w:r w:rsidRPr="002E5922">
        <w:rPr>
          <w:rFonts w:ascii="Arial Unicode MS" w:eastAsia="Arial Unicode MS" w:hAnsi="Arial Unicode MS" w:cs="Arial Unicode MS" w:hint="eastAsia"/>
          <w:i/>
          <w:iCs/>
          <w:sz w:val="24"/>
          <w:szCs w:val="24"/>
        </w:rPr>
        <w:t>The Golden Moment: The Novels of F. Scott Fitzgerald</w:t>
      </w:r>
      <w:r w:rsidRPr="002E5922">
        <w:rPr>
          <w:rFonts w:ascii="Arial Unicode MS" w:eastAsia="Arial Unicode MS" w:hAnsi="Arial Unicode MS" w:cs="Arial Unicode MS" w:hint="eastAsia"/>
          <w:sz w:val="24"/>
          <w:szCs w:val="24"/>
        </w:rPr>
        <w:t xml:space="preserve"> (Urbana, Ill., 1970), p. 288; Richard D. Lehan, </w:t>
      </w:r>
      <w:r w:rsidRPr="002E5922">
        <w:rPr>
          <w:rFonts w:ascii="Arial Unicode MS" w:eastAsia="Arial Unicode MS" w:hAnsi="Arial Unicode MS" w:cs="Arial Unicode MS" w:hint="eastAsia"/>
          <w:i/>
          <w:iCs/>
          <w:sz w:val="24"/>
          <w:szCs w:val="24"/>
        </w:rPr>
        <w:t>F. Scott Fitzgerald and the Craft of Fiction</w:t>
      </w:r>
      <w:r w:rsidRPr="002E5922">
        <w:rPr>
          <w:rFonts w:ascii="Arial Unicode MS" w:eastAsia="Arial Unicode MS" w:hAnsi="Arial Unicode MS" w:cs="Arial Unicode MS" w:hint="eastAsia"/>
          <w:sz w:val="24"/>
          <w:szCs w:val="24"/>
        </w:rPr>
        <w:t xml:space="preserve"> (Carbondale, Ill., 1966), p. 111; Foster, p. 108.</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4. Lehan, p. 112; Scrimgeour, 83-84; Robert Ornstein, "Scott Fitzgerald's Fable of East and West," </w:t>
      </w:r>
      <w:r w:rsidRPr="002E5922">
        <w:rPr>
          <w:rFonts w:ascii="Arial Unicode MS" w:eastAsia="Arial Unicode MS" w:hAnsi="Arial Unicode MS" w:cs="Arial Unicode MS" w:hint="eastAsia"/>
          <w:i/>
          <w:iCs/>
          <w:sz w:val="24"/>
          <w:szCs w:val="24"/>
        </w:rPr>
        <w:t>College English</w:t>
      </w:r>
      <w:r w:rsidRPr="002E5922">
        <w:rPr>
          <w:rFonts w:ascii="Arial Unicode MS" w:eastAsia="Arial Unicode MS" w:hAnsi="Arial Unicode MS" w:cs="Arial Unicode MS" w:hint="eastAsia"/>
          <w:sz w:val="24"/>
          <w:szCs w:val="24"/>
        </w:rPr>
        <w:t xml:space="preserve"> 18 (1956-57): 142-43; Gross, p. 339; Oliver H. Evans, "'A Sort of Moral Attention': The Narrator of </w:t>
      </w:r>
      <w:r w:rsidRPr="002E5922">
        <w:rPr>
          <w:rFonts w:ascii="Arial Unicode MS" w:eastAsia="Arial Unicode MS" w:hAnsi="Arial Unicode MS" w:cs="Arial Unicode MS" w:hint="eastAsia"/>
          <w:i/>
          <w:iCs/>
          <w:sz w:val="24"/>
          <w:szCs w:val="24"/>
        </w:rPr>
        <w:t xml:space="preserve">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i/>
          <w:iCs/>
          <w:sz w:val="24"/>
          <w:szCs w:val="24"/>
        </w:rPr>
        <w:t>,</w:t>
      </w:r>
      <w:r w:rsidRPr="002E5922">
        <w:rPr>
          <w:rFonts w:ascii="Arial Unicode MS" w:eastAsia="Arial Unicode MS" w:hAnsi="Arial Unicode MS" w:cs="Arial Unicode MS" w:hint="eastAsia"/>
          <w:sz w:val="24"/>
          <w:szCs w:val="24"/>
        </w:rPr>
        <w:t xml:space="preserve">" in </w:t>
      </w:r>
      <w:r w:rsidRPr="002E5922">
        <w:rPr>
          <w:rFonts w:ascii="Arial Unicode MS" w:eastAsia="Arial Unicode MS" w:hAnsi="Arial Unicode MS" w:cs="Arial Unicode MS" w:hint="eastAsia"/>
          <w:i/>
          <w:iCs/>
          <w:sz w:val="24"/>
          <w:szCs w:val="24"/>
        </w:rPr>
        <w:t>Fitzgerald/Hemingway Annual 1971,</w:t>
      </w:r>
      <w:r w:rsidRPr="002E5922">
        <w:rPr>
          <w:rFonts w:ascii="Arial Unicode MS" w:eastAsia="Arial Unicode MS" w:hAnsi="Arial Unicode MS" w:cs="Arial Unicode MS" w:hint="eastAsia"/>
          <w:sz w:val="24"/>
          <w:szCs w:val="24"/>
        </w:rPr>
        <w:t xml:space="preserve"> ed. Matthew J. Bruccoli and C. E. Frazer Clark, Jr. (Dayton, Ohio, 1971), p. 120; Robert Sklar, </w:t>
      </w:r>
      <w:r w:rsidRPr="002E5922">
        <w:rPr>
          <w:rFonts w:ascii="Arial Unicode MS" w:eastAsia="Arial Unicode MS" w:hAnsi="Arial Unicode MS" w:cs="Arial Unicode MS" w:hint="eastAsia"/>
          <w:i/>
          <w:iCs/>
          <w:sz w:val="24"/>
          <w:szCs w:val="24"/>
        </w:rPr>
        <w:t>F. Scott Fitzgerald: The Last Laocoön</w:t>
      </w:r>
      <w:r w:rsidRPr="002E5922">
        <w:rPr>
          <w:rFonts w:ascii="Arial Unicode MS" w:eastAsia="Arial Unicode MS" w:hAnsi="Arial Unicode MS" w:cs="Arial Unicode MS" w:hint="eastAsia"/>
          <w:sz w:val="24"/>
          <w:szCs w:val="24"/>
        </w:rPr>
        <w:t xml:space="preserve"> (New York, 1967), p. 192; Sergio Perosa, </w:t>
      </w:r>
      <w:r w:rsidRPr="002E5922">
        <w:rPr>
          <w:rFonts w:ascii="Arial Unicode MS" w:eastAsia="Arial Unicode MS" w:hAnsi="Arial Unicode MS" w:cs="Arial Unicode MS" w:hint="eastAsia"/>
          <w:i/>
          <w:iCs/>
          <w:sz w:val="24"/>
          <w:szCs w:val="24"/>
        </w:rPr>
        <w:t>The Art of F. Scott Fitzgerald,</w:t>
      </w:r>
      <w:r w:rsidRPr="002E5922">
        <w:rPr>
          <w:rFonts w:ascii="Arial Unicode MS" w:eastAsia="Arial Unicode MS" w:hAnsi="Arial Unicode MS" w:cs="Arial Unicode MS" w:hint="eastAsia"/>
          <w:sz w:val="24"/>
          <w:szCs w:val="24"/>
        </w:rPr>
        <w:t xml:space="preserve"> trans. Sergio Perosa and Charles Matz (Ann Arbor, 1965), p. 70; Ruth Betsy Tenenbaum, "'The Gray-Turning, Gold-Turning Consciousness' of Nick Carraway," in </w:t>
      </w:r>
      <w:r w:rsidRPr="002E5922">
        <w:rPr>
          <w:rFonts w:ascii="Arial Unicode MS" w:eastAsia="Arial Unicode MS" w:hAnsi="Arial Unicode MS" w:cs="Arial Unicode MS" w:hint="eastAsia"/>
          <w:i/>
          <w:iCs/>
          <w:sz w:val="24"/>
          <w:szCs w:val="24"/>
        </w:rPr>
        <w:t>Fitzgerald/Hemingway Annual 1975,</w:t>
      </w:r>
      <w:r w:rsidRPr="002E5922">
        <w:rPr>
          <w:rFonts w:ascii="Arial Unicode MS" w:eastAsia="Arial Unicode MS" w:hAnsi="Arial Unicode MS" w:cs="Arial Unicode MS" w:hint="eastAsia"/>
          <w:sz w:val="24"/>
          <w:szCs w:val="24"/>
        </w:rPr>
        <w:t xml:space="preserve"> ed. Matthew J. Bruccoli and C. E. Frazer Clark, Jr. (Englewood, Colo., 1975), p. 54.</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5. See Stern, p. 193; Scrimgeour, p. 83.</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6. Evans, pp. 117-39; Tenenbaum, pp. 37-55. Cf. Hindus, pp. 40, 50; William T. Stafford, </w:t>
      </w:r>
      <w:r w:rsidRPr="002E5922">
        <w:rPr>
          <w:rFonts w:ascii="Arial Unicode MS" w:eastAsia="Arial Unicode MS" w:hAnsi="Arial Unicode MS" w:cs="Arial Unicode MS" w:hint="eastAsia"/>
          <w:i/>
          <w:iCs/>
          <w:sz w:val="24"/>
          <w:szCs w:val="24"/>
        </w:rPr>
        <w:t>Books Speaking to Books: A Contextual Approach to American Fiction</w:t>
      </w:r>
      <w:r w:rsidRPr="002E5922">
        <w:rPr>
          <w:rFonts w:ascii="Arial Unicode MS" w:eastAsia="Arial Unicode MS" w:hAnsi="Arial Unicode MS" w:cs="Arial Unicode MS" w:hint="eastAsia"/>
          <w:sz w:val="24"/>
          <w:szCs w:val="24"/>
        </w:rPr>
        <w:t xml:space="preserve"> (Chapel Hill, N.C., 1981), pp. 43-50.</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7. Sklar, p. 187. See also Richard Chase, </w:t>
      </w:r>
      <w:r w:rsidRPr="002E5922">
        <w:rPr>
          <w:rFonts w:ascii="Arial Unicode MS" w:eastAsia="Arial Unicode MS" w:hAnsi="Arial Unicode MS" w:cs="Arial Unicode MS" w:hint="eastAsia"/>
          <w:i/>
          <w:iCs/>
          <w:sz w:val="24"/>
          <w:szCs w:val="24"/>
        </w:rPr>
        <w:t>The American Novel and Its Tradition</w:t>
      </w:r>
      <w:r w:rsidRPr="002E5922">
        <w:rPr>
          <w:rFonts w:ascii="Arial Unicode MS" w:eastAsia="Arial Unicode MS" w:hAnsi="Arial Unicode MS" w:cs="Arial Unicode MS" w:hint="eastAsia"/>
          <w:sz w:val="24"/>
          <w:szCs w:val="24"/>
        </w:rPr>
        <w:t xml:space="preserve"> (Garden City, N.Y., 1957), pp. 162-67. For a different view of the novel's change in tone see E. Fred Carlisle, "The Triple Vision of Nick Carraway," </w:t>
      </w:r>
      <w:r w:rsidRPr="002E5922">
        <w:rPr>
          <w:rFonts w:ascii="Arial Unicode MS" w:eastAsia="Arial Unicode MS" w:hAnsi="Arial Unicode MS" w:cs="Arial Unicode MS" w:hint="eastAsia"/>
          <w:i/>
          <w:iCs/>
          <w:sz w:val="24"/>
          <w:szCs w:val="24"/>
        </w:rPr>
        <w:t>Modern Fiction Studies</w:t>
      </w:r>
      <w:r w:rsidRPr="002E5922">
        <w:rPr>
          <w:rFonts w:ascii="Arial Unicode MS" w:eastAsia="Arial Unicode MS" w:hAnsi="Arial Unicode MS" w:cs="Arial Unicode MS" w:hint="eastAsia"/>
          <w:sz w:val="24"/>
          <w:szCs w:val="24"/>
        </w:rPr>
        <w:t xml:space="preserve"> 11 (1965-66): 351-60.</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8. F. Scott Fitzgerald, </w:t>
      </w:r>
      <w:r w:rsidRPr="002E5922">
        <w:rPr>
          <w:rFonts w:ascii="Arial Unicode MS" w:eastAsia="Arial Unicode MS" w:hAnsi="Arial Unicode MS" w:cs="Arial Unicode MS" w:hint="eastAsia"/>
          <w:i/>
          <w:iCs/>
          <w:sz w:val="24"/>
          <w:szCs w:val="24"/>
        </w:rPr>
        <w:t xml:space="preserve">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sz w:val="24"/>
          <w:szCs w:val="24"/>
        </w:rPr>
        <w:t xml:space="preserve"> (New York, 1925), pp. 14, 15; cited hereafter in the text by page.</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lastRenderedPageBreak/>
        <w:t xml:space="preserve">9. For a discussion of the fairy tale elements in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sz w:val="24"/>
          <w:szCs w:val="24"/>
        </w:rPr>
        <w:t xml:space="preserve"> see Peter L. Hays,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i/>
          <w:iCs/>
          <w:sz w:val="24"/>
          <w:szCs w:val="24"/>
        </w:rPr>
        <w:t>,</w:t>
      </w:r>
      <w:r w:rsidRPr="002E5922">
        <w:rPr>
          <w:rFonts w:ascii="Arial Unicode MS" w:eastAsia="Arial Unicode MS" w:hAnsi="Arial Unicode MS" w:cs="Arial Unicode MS" w:hint="eastAsia"/>
          <w:sz w:val="24"/>
          <w:szCs w:val="24"/>
        </w:rPr>
        <w:t xml:space="preserve"> Myth, Fairy Tale, and Legend," </w:t>
      </w:r>
      <w:r w:rsidRPr="002E5922">
        <w:rPr>
          <w:rFonts w:ascii="Arial Unicode MS" w:eastAsia="Arial Unicode MS" w:hAnsi="Arial Unicode MS" w:cs="Arial Unicode MS" w:hint="eastAsia"/>
          <w:i/>
          <w:iCs/>
          <w:sz w:val="24"/>
          <w:szCs w:val="24"/>
        </w:rPr>
        <w:t>Southern Folklore Quarterly</w:t>
      </w:r>
      <w:r w:rsidRPr="002E5922">
        <w:rPr>
          <w:rFonts w:ascii="Arial Unicode MS" w:eastAsia="Arial Unicode MS" w:hAnsi="Arial Unicode MS" w:cs="Arial Unicode MS" w:hint="eastAsia"/>
          <w:sz w:val="24"/>
          <w:szCs w:val="24"/>
        </w:rPr>
        <w:t xml:space="preserve"> 41 (1977): 213-23.</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10. Stern, p. 175, considers this effect a "slip" on the part of Fitzgerald. See also Bewley, p. 241; and Ernest H. Lockridge, Introduction, </w:t>
      </w:r>
      <w:r w:rsidRPr="002E5922">
        <w:rPr>
          <w:rFonts w:ascii="Arial Unicode MS" w:eastAsia="Arial Unicode MS" w:hAnsi="Arial Unicode MS" w:cs="Arial Unicode MS" w:hint="eastAsia"/>
          <w:i/>
          <w:iCs/>
          <w:sz w:val="24"/>
          <w:szCs w:val="24"/>
        </w:rPr>
        <w:t xml:space="preserve">Twentieth Century Interpretations of "The </w:t>
      </w:r>
      <w:r w:rsidRPr="002E5922">
        <w:rPr>
          <w:rFonts w:ascii="Arial Unicode MS" w:eastAsia="Arial Unicode MS" w:hAnsi="Arial Unicode MS" w:cs="Arial Unicode MS" w:hint="eastAsia"/>
          <w:b/>
          <w:bCs/>
          <w:i/>
          <w:iCs/>
          <w:color w:val="FF0000"/>
          <w:sz w:val="24"/>
          <w:szCs w:val="24"/>
        </w:rPr>
        <w:t>Great</w:t>
      </w:r>
      <w:r w:rsidRPr="002E5922">
        <w:rPr>
          <w:rFonts w:ascii="Arial Unicode MS" w:eastAsia="Arial Unicode MS" w:hAnsi="Arial Unicode MS" w:cs="Arial Unicode MS" w:hint="eastAsia"/>
          <w:i/>
          <w:iCs/>
          <w:sz w:val="24"/>
          <w:szCs w:val="24"/>
        </w:rPr>
        <w:t xml:space="preserve"> </w:t>
      </w:r>
      <w:r w:rsidRPr="002E5922">
        <w:rPr>
          <w:rFonts w:ascii="Arial Unicode MS" w:eastAsia="Arial Unicode MS" w:hAnsi="Arial Unicode MS" w:cs="Arial Unicode MS" w:hint="eastAsia"/>
          <w:b/>
          <w:bCs/>
          <w:i/>
          <w:iCs/>
          <w:color w:val="FF0000"/>
          <w:sz w:val="24"/>
          <w:szCs w:val="24"/>
        </w:rPr>
        <w:t>Gatsby</w:t>
      </w:r>
      <w:r w:rsidRPr="002E5922">
        <w:rPr>
          <w:rFonts w:ascii="Arial Unicode MS" w:eastAsia="Arial Unicode MS" w:hAnsi="Arial Unicode MS" w:cs="Arial Unicode MS" w:hint="eastAsia"/>
          <w:i/>
          <w:iCs/>
          <w:sz w:val="24"/>
          <w:szCs w:val="24"/>
        </w:rPr>
        <w:t>": A Collection of Critical Essays,</w:t>
      </w:r>
      <w:r w:rsidRPr="002E5922">
        <w:rPr>
          <w:rFonts w:ascii="Arial Unicode MS" w:eastAsia="Arial Unicode MS" w:hAnsi="Arial Unicode MS" w:cs="Arial Unicode MS" w:hint="eastAsia"/>
          <w:sz w:val="24"/>
          <w:szCs w:val="24"/>
        </w:rPr>
        <w:t xml:space="preserve"> ed. Ernest H. Lockridge (Englewood Cliffs, N.J., 1968), p. 14.</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11. See Peter Lisca, "Nick Carraway and the Imagery of Disorder," </w:t>
      </w:r>
      <w:r w:rsidRPr="002E5922">
        <w:rPr>
          <w:rFonts w:ascii="Arial Unicode MS" w:eastAsia="Arial Unicode MS" w:hAnsi="Arial Unicode MS" w:cs="Arial Unicode MS" w:hint="eastAsia"/>
          <w:i/>
          <w:iCs/>
          <w:sz w:val="24"/>
          <w:szCs w:val="24"/>
        </w:rPr>
        <w:t>Twentieth Century Literature</w:t>
      </w:r>
      <w:r w:rsidRPr="002E5922">
        <w:rPr>
          <w:rFonts w:ascii="Arial Unicode MS" w:eastAsia="Arial Unicode MS" w:hAnsi="Arial Unicode MS" w:cs="Arial Unicode MS" w:hint="eastAsia"/>
          <w:sz w:val="24"/>
          <w:szCs w:val="24"/>
        </w:rPr>
        <w:t xml:space="preserve"> 13 (1967): 26-27; see also Long, pp. 181-82, 214-15, n. 8.</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12. </w:t>
      </w:r>
      <w:r w:rsidRPr="002E5922">
        <w:rPr>
          <w:rFonts w:ascii="Arial Unicode MS" w:eastAsia="Arial Unicode MS" w:hAnsi="Arial Unicode MS" w:cs="Arial Unicode MS" w:hint="eastAsia"/>
          <w:i/>
          <w:iCs/>
          <w:sz w:val="24"/>
          <w:szCs w:val="24"/>
        </w:rPr>
        <w:t>The Rhetoric of Fiction</w:t>
      </w:r>
      <w:r w:rsidRPr="002E5922">
        <w:rPr>
          <w:rFonts w:ascii="Arial Unicode MS" w:eastAsia="Arial Unicode MS" w:hAnsi="Arial Unicode MS" w:cs="Arial Unicode MS" w:hint="eastAsia"/>
          <w:sz w:val="24"/>
          <w:szCs w:val="24"/>
        </w:rPr>
        <w:t xml:space="preserve"> (Chicago, 1961), pp. 245-46.</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13. "Psychology and Form," </w:t>
      </w:r>
      <w:r w:rsidRPr="002E5922">
        <w:rPr>
          <w:rFonts w:ascii="Arial Unicode MS" w:eastAsia="Arial Unicode MS" w:hAnsi="Arial Unicode MS" w:cs="Arial Unicode MS" w:hint="eastAsia"/>
          <w:i/>
          <w:iCs/>
          <w:sz w:val="24"/>
          <w:szCs w:val="24"/>
        </w:rPr>
        <w:t>Counter-Statement,</w:t>
      </w:r>
      <w:r w:rsidRPr="002E5922">
        <w:rPr>
          <w:rFonts w:ascii="Arial Unicode MS" w:eastAsia="Arial Unicode MS" w:hAnsi="Arial Unicode MS" w:cs="Arial Unicode MS" w:hint="eastAsia"/>
          <w:sz w:val="24"/>
          <w:szCs w:val="24"/>
        </w:rPr>
        <w:t xml:space="preserve"> 2nd ed. (Los Altos, Calif., 1953), pp. 29-44.</w:t>
      </w:r>
    </w:p>
    <w:p w:rsidR="002E5922" w:rsidRPr="002E5922" w:rsidRDefault="002E5922" w:rsidP="002E5922">
      <w:pPr>
        <w:spacing w:before="100" w:beforeAutospacing="1" w:after="100" w:afterAutospacing="1"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 xml:space="preserve">14. Lawrence W. Hyman, "Moral Attitudes and the Literary Experience," </w:t>
      </w:r>
      <w:r w:rsidRPr="002E5922">
        <w:rPr>
          <w:rFonts w:ascii="Arial Unicode MS" w:eastAsia="Arial Unicode MS" w:hAnsi="Arial Unicode MS" w:cs="Arial Unicode MS" w:hint="eastAsia"/>
          <w:i/>
          <w:iCs/>
          <w:sz w:val="24"/>
          <w:szCs w:val="24"/>
        </w:rPr>
        <w:t>Journal of Aesthetics and Art Criticism</w:t>
      </w:r>
      <w:r w:rsidRPr="002E5922">
        <w:rPr>
          <w:rFonts w:ascii="Arial Unicode MS" w:eastAsia="Arial Unicode MS" w:hAnsi="Arial Unicode MS" w:cs="Arial Unicode MS" w:hint="eastAsia"/>
          <w:sz w:val="24"/>
          <w:szCs w:val="24"/>
        </w:rPr>
        <w:t xml:space="preserve"> 38 (1979): 159-65.</w:t>
      </w:r>
    </w:p>
    <w:p w:rsidR="002E5922" w:rsidRPr="002E5922" w:rsidRDefault="002E5922" w:rsidP="002E5922">
      <w:pPr>
        <w:spacing w:after="0" w:line="240" w:lineRule="auto"/>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b/>
          <w:bCs/>
          <w:sz w:val="24"/>
          <w:szCs w:val="24"/>
        </w:rPr>
        <w:t xml:space="preserve">Source Citation </w:t>
      </w:r>
    </w:p>
    <w:p w:rsidR="002E5922" w:rsidRPr="002E5922" w:rsidRDefault="002E5922" w:rsidP="002E5922">
      <w:pPr>
        <w:spacing w:after="0" w:line="240" w:lineRule="auto"/>
        <w:rPr>
          <w:rFonts w:ascii="Times New Roman" w:eastAsia="Arial Unicode MS" w:hAnsi="Times New Roman" w:cs="Times New Roman" w:hint="eastAsia"/>
          <w:sz w:val="24"/>
          <w:szCs w:val="24"/>
        </w:rPr>
      </w:pPr>
      <w:r w:rsidRPr="002E5922">
        <w:rPr>
          <w:rFonts w:ascii="Arial Unicode MS" w:eastAsia="Arial Unicode MS" w:hAnsi="Arial Unicode MS" w:cs="Arial Unicode MS" w:hint="eastAsia"/>
          <w:sz w:val="24"/>
          <w:szCs w:val="24"/>
        </w:rPr>
        <w:t xml:space="preserve">Cartwright, Kent. </w:t>
      </w:r>
      <w:proofErr w:type="gramStart"/>
      <w:r w:rsidRPr="002E5922">
        <w:rPr>
          <w:rFonts w:ascii="Arial Unicode MS" w:eastAsia="Arial Unicode MS" w:hAnsi="Arial Unicode MS" w:cs="Arial Unicode MS" w:hint="eastAsia"/>
          <w:sz w:val="24"/>
          <w:szCs w:val="24"/>
        </w:rPr>
        <w:t>"Nick Carraway as an Unreliable Narrator."</w:t>
      </w:r>
      <w:proofErr w:type="gramEnd"/>
      <w:r w:rsidRPr="002E5922">
        <w:rPr>
          <w:rFonts w:ascii="Arial Unicode MS" w:eastAsia="Arial Unicode MS" w:hAnsi="Arial Unicode MS" w:cs="Arial Unicode MS" w:hint="eastAsia"/>
          <w:sz w:val="24"/>
          <w:szCs w:val="24"/>
        </w:rPr>
        <w:t xml:space="preserve"> </w:t>
      </w:r>
      <w:r w:rsidRPr="002E5922">
        <w:rPr>
          <w:rFonts w:ascii="Arial Unicode MS" w:eastAsia="Arial Unicode MS" w:hAnsi="Arial Unicode MS" w:cs="Arial Unicode MS" w:hint="eastAsia"/>
          <w:i/>
          <w:iCs/>
          <w:sz w:val="24"/>
          <w:szCs w:val="24"/>
        </w:rPr>
        <w:t>Papers on Language and Literature</w:t>
      </w:r>
      <w:r w:rsidRPr="002E5922">
        <w:rPr>
          <w:rFonts w:ascii="Arial Unicode MS" w:eastAsia="Arial Unicode MS" w:hAnsi="Arial Unicode MS" w:cs="Arial Unicode MS" w:hint="eastAsia"/>
          <w:sz w:val="24"/>
          <w:szCs w:val="24"/>
        </w:rPr>
        <w:t xml:space="preserve"> 20.2 (Spring 1984): 218-232. </w:t>
      </w:r>
      <w:proofErr w:type="gramStart"/>
      <w:r w:rsidRPr="002E5922">
        <w:rPr>
          <w:rFonts w:ascii="Arial Unicode MS" w:eastAsia="Arial Unicode MS" w:hAnsi="Arial Unicode MS" w:cs="Arial Unicode MS" w:hint="eastAsia"/>
          <w:sz w:val="24"/>
          <w:szCs w:val="24"/>
        </w:rPr>
        <w:t xml:space="preserve">Rpt. in </w:t>
      </w:r>
      <w:r w:rsidRPr="002E5922">
        <w:rPr>
          <w:rFonts w:ascii="Arial Unicode MS" w:eastAsia="Arial Unicode MS" w:hAnsi="Arial Unicode MS" w:cs="Arial Unicode MS" w:hint="eastAsia"/>
          <w:i/>
          <w:iCs/>
          <w:sz w:val="24"/>
          <w:szCs w:val="24"/>
        </w:rPr>
        <w:t>Twentieth-Century Literary Criticism</w:t>
      </w:r>
      <w:r w:rsidRPr="002E5922">
        <w:rPr>
          <w:rFonts w:ascii="Arial Unicode MS" w:eastAsia="Arial Unicode MS" w:hAnsi="Arial Unicode MS" w:cs="Arial Unicode MS" w:hint="eastAsia"/>
          <w:sz w:val="24"/>
          <w:szCs w:val="24"/>
        </w:rPr>
        <w:t>.</w:t>
      </w:r>
      <w:proofErr w:type="gramEnd"/>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Ed. Linda Pavlovski.</w:t>
      </w:r>
      <w:proofErr w:type="gramEnd"/>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Vol. 157.</w:t>
      </w:r>
      <w:proofErr w:type="gramEnd"/>
      <w:r w:rsidRPr="002E5922">
        <w:rPr>
          <w:rFonts w:ascii="Arial Unicode MS" w:eastAsia="Arial Unicode MS" w:hAnsi="Arial Unicode MS" w:cs="Arial Unicode MS" w:hint="eastAsia"/>
          <w:sz w:val="24"/>
          <w:szCs w:val="24"/>
        </w:rPr>
        <w:t xml:space="preserve"> Detroit: Gale, 2005. </w:t>
      </w:r>
      <w:proofErr w:type="gramStart"/>
      <w:r w:rsidRPr="002E5922">
        <w:rPr>
          <w:rFonts w:ascii="Arial Unicode MS" w:eastAsia="Arial Unicode MS" w:hAnsi="Arial Unicode MS" w:cs="Arial Unicode MS" w:hint="eastAsia"/>
          <w:i/>
          <w:iCs/>
          <w:sz w:val="24"/>
          <w:szCs w:val="24"/>
        </w:rPr>
        <w:t>Literature Resource Center</w:t>
      </w:r>
      <w:r w:rsidRPr="002E5922">
        <w:rPr>
          <w:rFonts w:ascii="Arial Unicode MS" w:eastAsia="Arial Unicode MS" w:hAnsi="Arial Unicode MS" w:cs="Arial Unicode MS" w:hint="eastAsia"/>
          <w:sz w:val="24"/>
          <w:szCs w:val="24"/>
        </w:rPr>
        <w:t>.</w:t>
      </w:r>
      <w:proofErr w:type="gramEnd"/>
      <w:r w:rsidRPr="002E5922">
        <w:rPr>
          <w:rFonts w:ascii="Arial Unicode MS" w:eastAsia="Arial Unicode MS" w:hAnsi="Arial Unicode MS" w:cs="Arial Unicode MS" w:hint="eastAsia"/>
          <w:sz w:val="24"/>
          <w:szCs w:val="24"/>
        </w:rPr>
        <w:t xml:space="preserve"> </w:t>
      </w:r>
      <w:proofErr w:type="gramStart"/>
      <w:r w:rsidRPr="002E5922">
        <w:rPr>
          <w:rFonts w:ascii="Arial Unicode MS" w:eastAsia="Arial Unicode MS" w:hAnsi="Arial Unicode MS" w:cs="Arial Unicode MS" w:hint="eastAsia"/>
          <w:sz w:val="24"/>
          <w:szCs w:val="24"/>
        </w:rPr>
        <w:t>Web.</w:t>
      </w:r>
      <w:proofErr w:type="gramEnd"/>
      <w:r w:rsidRPr="002E5922">
        <w:rPr>
          <w:rFonts w:ascii="Arial Unicode MS" w:eastAsia="Arial Unicode MS" w:hAnsi="Arial Unicode MS" w:cs="Arial Unicode MS" w:hint="eastAsia"/>
          <w:sz w:val="24"/>
          <w:szCs w:val="24"/>
        </w:rPr>
        <w:t xml:space="preserve"> 17 Feb. 2011.</w:t>
      </w:r>
    </w:p>
    <w:p w:rsidR="002E5922" w:rsidRPr="002E5922" w:rsidRDefault="002E5922" w:rsidP="002E5922">
      <w:pPr>
        <w:spacing w:after="0" w:line="312" w:lineRule="atLeast"/>
        <w:rPr>
          <w:rFonts w:ascii="Arial Unicode MS" w:eastAsia="Arial Unicode MS" w:hAnsi="Arial Unicode MS" w:cs="Arial Unicode MS" w:hint="eastAsia"/>
          <w:sz w:val="24"/>
          <w:szCs w:val="24"/>
        </w:rPr>
      </w:pPr>
      <w:r w:rsidRPr="002E5922">
        <w:rPr>
          <w:rFonts w:ascii="Arial Unicode MS" w:eastAsia="Arial Unicode MS" w:hAnsi="Arial Unicode MS" w:cs="Arial Unicode MS" w:hint="eastAsia"/>
          <w:sz w:val="24"/>
          <w:szCs w:val="24"/>
        </w:rPr>
        <w:t>Document URL</w:t>
      </w:r>
      <w:r w:rsidRPr="002E5922">
        <w:rPr>
          <w:rFonts w:ascii="Arial Unicode MS" w:eastAsia="Arial Unicode MS" w:hAnsi="Arial Unicode MS" w:cs="Arial Unicode MS" w:hint="eastAsia"/>
          <w:sz w:val="24"/>
          <w:szCs w:val="24"/>
        </w:rPr>
        <w:br/>
      </w:r>
      <w:hyperlink r:id="rId7" w:history="1">
        <w:r w:rsidRPr="002E5922">
          <w:rPr>
            <w:rFonts w:ascii="Times New Roman" w:eastAsia="Arial Unicode MS" w:hAnsi="Times New Roman" w:cs="Times New Roman" w:hint="eastAsia"/>
            <w:color w:val="0000FF"/>
            <w:sz w:val="24"/>
            <w:szCs w:val="24"/>
            <w:u w:val="single"/>
          </w:rPr>
          <w:t>http://butlerlib.butlercc.edu:2390/ps/i.do?&amp;id=GALE%7CH1420061753&amp;v=2.1&amp;u=klnb_bucc&amp;it=r&amp;p=LitRC&amp;sw=w</w:t>
        </w:r>
      </w:hyperlink>
    </w:p>
    <w:p w:rsidR="002F53D4" w:rsidRDefault="002F53D4"/>
    <w:sectPr w:rsidR="002F53D4" w:rsidSect="002F5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E5922"/>
    <w:rsid w:val="002E5922"/>
    <w:rsid w:val="002F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D4"/>
  </w:style>
  <w:style w:type="paragraph" w:styleId="Heading3">
    <w:name w:val="heading 3"/>
    <w:basedOn w:val="Normal"/>
    <w:link w:val="Heading3Char"/>
    <w:uiPriority w:val="9"/>
    <w:qFormat/>
    <w:rsid w:val="002E5922"/>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922"/>
    <w:rPr>
      <w:rFonts w:ascii="Arial Unicode MS" w:eastAsia="Arial Unicode MS" w:hAnsi="Arial Unicode MS" w:cs="Arial Unicode MS"/>
      <w:b/>
      <w:bCs/>
      <w:sz w:val="27"/>
      <w:szCs w:val="27"/>
    </w:rPr>
  </w:style>
  <w:style w:type="character" w:styleId="Hyperlink">
    <w:name w:val="Hyperlink"/>
    <w:basedOn w:val="DefaultParagraphFont"/>
    <w:uiPriority w:val="99"/>
    <w:semiHidden/>
    <w:unhideWhenUsed/>
    <w:rsid w:val="002E5922"/>
    <w:rPr>
      <w:color w:val="0000FF"/>
      <w:u w:val="single"/>
    </w:rPr>
  </w:style>
  <w:style w:type="paragraph" w:styleId="NormalWeb">
    <w:name w:val="Normal (Web)"/>
    <w:basedOn w:val="Normal"/>
    <w:uiPriority w:val="99"/>
    <w:semiHidden/>
    <w:unhideWhenUsed/>
    <w:rsid w:val="002E592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ithighlite">
    <w:name w:val="hithighlite"/>
    <w:basedOn w:val="DefaultParagraphFont"/>
    <w:rsid w:val="002E5922"/>
    <w:rPr>
      <w:b/>
      <w:bCs/>
      <w:color w:val="FF0000"/>
    </w:rPr>
  </w:style>
  <w:style w:type="character" w:customStyle="1" w:styleId="hithighlite1">
    <w:name w:val="hithighlite1"/>
    <w:basedOn w:val="DefaultParagraphFont"/>
    <w:rsid w:val="002E5922"/>
    <w:rPr>
      <w:b/>
      <w:bCs/>
      <w:color w:val="FF0000"/>
    </w:rPr>
  </w:style>
  <w:style w:type="character" w:customStyle="1" w:styleId="rubric">
    <w:name w:val="rubric"/>
    <w:basedOn w:val="DefaultParagraphFont"/>
    <w:rsid w:val="002E5922"/>
  </w:style>
  <w:style w:type="character" w:customStyle="1" w:styleId="definition">
    <w:name w:val="definition"/>
    <w:basedOn w:val="DefaultParagraphFont"/>
    <w:rsid w:val="002E5922"/>
  </w:style>
  <w:style w:type="character" w:customStyle="1" w:styleId="citation-publication">
    <w:name w:val="citation-publication"/>
    <w:basedOn w:val="DefaultParagraphFont"/>
    <w:rsid w:val="002E5922"/>
  </w:style>
  <w:style w:type="character" w:customStyle="1" w:styleId="citation-volnumber">
    <w:name w:val="citation-volnumber"/>
    <w:basedOn w:val="DefaultParagraphFont"/>
    <w:rsid w:val="002E5922"/>
  </w:style>
  <w:style w:type="character" w:customStyle="1" w:styleId="citation-pubdate">
    <w:name w:val="citation-pubdate"/>
    <w:basedOn w:val="DefaultParagraphFont"/>
    <w:rsid w:val="002E5922"/>
  </w:style>
  <w:style w:type="character" w:customStyle="1" w:styleId="citation-page">
    <w:name w:val="citation-page"/>
    <w:basedOn w:val="DefaultParagraphFont"/>
    <w:rsid w:val="002E5922"/>
  </w:style>
  <w:style w:type="character" w:customStyle="1" w:styleId="citation-from">
    <w:name w:val="citation-from"/>
    <w:basedOn w:val="DefaultParagraphFont"/>
    <w:rsid w:val="002E5922"/>
  </w:style>
  <w:style w:type="character" w:styleId="Emphasis">
    <w:name w:val="Emphasis"/>
    <w:basedOn w:val="DefaultParagraphFont"/>
    <w:uiPriority w:val="20"/>
    <w:qFormat/>
    <w:rsid w:val="002E5922"/>
    <w:rPr>
      <w:i/>
      <w:iCs/>
    </w:rPr>
  </w:style>
  <w:style w:type="character" w:customStyle="1" w:styleId="doctype">
    <w:name w:val="doctype"/>
    <w:basedOn w:val="DefaultParagraphFont"/>
    <w:rsid w:val="002E5922"/>
  </w:style>
  <w:style w:type="character" w:customStyle="1" w:styleId="small">
    <w:name w:val="small"/>
    <w:basedOn w:val="DefaultParagraphFont"/>
    <w:rsid w:val="002E5922"/>
  </w:style>
  <w:style w:type="character" w:customStyle="1" w:styleId="citation">
    <w:name w:val="citation"/>
    <w:basedOn w:val="DefaultParagraphFont"/>
    <w:rsid w:val="002E5922"/>
  </w:style>
</w:styles>
</file>

<file path=word/webSettings.xml><?xml version="1.0" encoding="utf-8"?>
<w:webSettings xmlns:r="http://schemas.openxmlformats.org/officeDocument/2006/relationships" xmlns:w="http://schemas.openxmlformats.org/wordprocessingml/2006/main">
  <w:divs>
    <w:div w:id="1269238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3099">
          <w:marLeft w:val="0"/>
          <w:marRight w:val="0"/>
          <w:marTop w:val="0"/>
          <w:marBottom w:val="0"/>
          <w:divBdr>
            <w:top w:val="none" w:sz="0" w:space="0" w:color="auto"/>
            <w:left w:val="none" w:sz="0" w:space="0" w:color="auto"/>
            <w:bottom w:val="none" w:sz="0" w:space="0" w:color="auto"/>
            <w:right w:val="none" w:sz="0" w:space="0" w:color="auto"/>
          </w:divBdr>
          <w:divsChild>
            <w:div w:id="2104260312">
              <w:marLeft w:val="0"/>
              <w:marRight w:val="0"/>
              <w:marTop w:val="0"/>
              <w:marBottom w:val="0"/>
              <w:divBdr>
                <w:top w:val="none" w:sz="0" w:space="0" w:color="auto"/>
                <w:left w:val="none" w:sz="0" w:space="0" w:color="auto"/>
                <w:bottom w:val="none" w:sz="0" w:space="0" w:color="auto"/>
                <w:right w:val="none" w:sz="0" w:space="0" w:color="auto"/>
              </w:divBdr>
              <w:divsChild>
                <w:div w:id="579220737">
                  <w:marLeft w:val="0"/>
                  <w:marRight w:val="0"/>
                  <w:marTop w:val="0"/>
                  <w:marBottom w:val="0"/>
                  <w:divBdr>
                    <w:top w:val="none" w:sz="0" w:space="0" w:color="auto"/>
                    <w:left w:val="none" w:sz="0" w:space="0" w:color="auto"/>
                    <w:bottom w:val="none" w:sz="0" w:space="0" w:color="auto"/>
                    <w:right w:val="none" w:sz="0" w:space="0" w:color="auto"/>
                  </w:divBdr>
                  <w:divsChild>
                    <w:div w:id="599412188">
                      <w:marLeft w:val="0"/>
                      <w:marRight w:val="0"/>
                      <w:marTop w:val="0"/>
                      <w:marBottom w:val="0"/>
                      <w:divBdr>
                        <w:top w:val="none" w:sz="0" w:space="0" w:color="auto"/>
                        <w:left w:val="none" w:sz="0" w:space="0" w:color="auto"/>
                        <w:bottom w:val="none" w:sz="0" w:space="0" w:color="auto"/>
                        <w:right w:val="none" w:sz="0" w:space="0" w:color="auto"/>
                      </w:divBdr>
                      <w:divsChild>
                        <w:div w:id="1783575919">
                          <w:marLeft w:val="0"/>
                          <w:marRight w:val="0"/>
                          <w:marTop w:val="0"/>
                          <w:marBottom w:val="0"/>
                          <w:divBdr>
                            <w:top w:val="none" w:sz="0" w:space="0" w:color="auto"/>
                            <w:left w:val="none" w:sz="0" w:space="0" w:color="auto"/>
                            <w:bottom w:val="none" w:sz="0" w:space="0" w:color="auto"/>
                            <w:right w:val="none" w:sz="0" w:space="0" w:color="auto"/>
                          </w:divBdr>
                          <w:divsChild>
                            <w:div w:id="1184394855">
                              <w:marLeft w:val="0"/>
                              <w:marRight w:val="0"/>
                              <w:marTop w:val="0"/>
                              <w:marBottom w:val="0"/>
                              <w:divBdr>
                                <w:top w:val="none" w:sz="0" w:space="0" w:color="auto"/>
                                <w:left w:val="none" w:sz="0" w:space="0" w:color="auto"/>
                                <w:bottom w:val="none" w:sz="0" w:space="0" w:color="auto"/>
                                <w:right w:val="none" w:sz="0" w:space="0" w:color="auto"/>
                              </w:divBdr>
                            </w:div>
                            <w:div w:id="511333698">
                              <w:marLeft w:val="0"/>
                              <w:marRight w:val="0"/>
                              <w:marTop w:val="0"/>
                              <w:marBottom w:val="0"/>
                              <w:divBdr>
                                <w:top w:val="none" w:sz="0" w:space="0" w:color="auto"/>
                                <w:left w:val="none" w:sz="0" w:space="0" w:color="auto"/>
                                <w:bottom w:val="none" w:sz="0" w:space="0" w:color="auto"/>
                                <w:right w:val="none" w:sz="0" w:space="0" w:color="auto"/>
                              </w:divBdr>
                            </w:div>
                            <w:div w:id="1921406520">
                              <w:marLeft w:val="0"/>
                              <w:marRight w:val="0"/>
                              <w:marTop w:val="0"/>
                              <w:marBottom w:val="0"/>
                              <w:divBdr>
                                <w:top w:val="none" w:sz="0" w:space="0" w:color="auto"/>
                                <w:left w:val="none" w:sz="0" w:space="0" w:color="auto"/>
                                <w:bottom w:val="none" w:sz="0" w:space="0" w:color="auto"/>
                                <w:right w:val="none" w:sz="0" w:space="0" w:color="auto"/>
                              </w:divBdr>
                            </w:div>
                            <w:div w:id="984050509">
                              <w:marLeft w:val="0"/>
                              <w:marRight w:val="0"/>
                              <w:marTop w:val="0"/>
                              <w:marBottom w:val="0"/>
                              <w:divBdr>
                                <w:top w:val="none" w:sz="0" w:space="0" w:color="auto"/>
                                <w:left w:val="none" w:sz="0" w:space="0" w:color="auto"/>
                                <w:bottom w:val="none" w:sz="0" w:space="0" w:color="auto"/>
                                <w:right w:val="none" w:sz="0" w:space="0" w:color="auto"/>
                              </w:divBdr>
                            </w:div>
                            <w:div w:id="74516713">
                              <w:marLeft w:val="0"/>
                              <w:marRight w:val="0"/>
                              <w:marTop w:val="0"/>
                              <w:marBottom w:val="0"/>
                              <w:divBdr>
                                <w:top w:val="none" w:sz="0" w:space="0" w:color="auto"/>
                                <w:left w:val="none" w:sz="0" w:space="0" w:color="auto"/>
                                <w:bottom w:val="none" w:sz="0" w:space="0" w:color="auto"/>
                                <w:right w:val="none" w:sz="0" w:space="0" w:color="auto"/>
                              </w:divBdr>
                            </w:div>
                            <w:div w:id="1483426695">
                              <w:marLeft w:val="0"/>
                              <w:marRight w:val="0"/>
                              <w:marTop w:val="0"/>
                              <w:marBottom w:val="0"/>
                              <w:divBdr>
                                <w:top w:val="none" w:sz="0" w:space="0" w:color="auto"/>
                                <w:left w:val="none" w:sz="0" w:space="0" w:color="auto"/>
                                <w:bottom w:val="none" w:sz="0" w:space="0" w:color="auto"/>
                                <w:right w:val="none" w:sz="0" w:space="0" w:color="auto"/>
                              </w:divBdr>
                            </w:div>
                            <w:div w:id="413404397">
                              <w:marLeft w:val="0"/>
                              <w:marRight w:val="0"/>
                              <w:marTop w:val="0"/>
                              <w:marBottom w:val="0"/>
                              <w:divBdr>
                                <w:top w:val="none" w:sz="0" w:space="0" w:color="auto"/>
                                <w:left w:val="none" w:sz="0" w:space="0" w:color="auto"/>
                                <w:bottom w:val="none" w:sz="0" w:space="0" w:color="auto"/>
                                <w:right w:val="none" w:sz="0" w:space="0" w:color="auto"/>
                              </w:divBdr>
                            </w:div>
                          </w:divsChild>
                        </w:div>
                        <w:div w:id="1643147279">
                          <w:marLeft w:val="0"/>
                          <w:marRight w:val="0"/>
                          <w:marTop w:val="960"/>
                          <w:marBottom w:val="0"/>
                          <w:divBdr>
                            <w:top w:val="none" w:sz="0" w:space="0" w:color="auto"/>
                            <w:left w:val="none" w:sz="0" w:space="0" w:color="auto"/>
                            <w:bottom w:val="none" w:sz="0" w:space="0" w:color="auto"/>
                            <w:right w:val="none" w:sz="0" w:space="0" w:color="auto"/>
                          </w:divBdr>
                          <w:divsChild>
                            <w:div w:id="3945080">
                              <w:marLeft w:val="0"/>
                              <w:marRight w:val="0"/>
                              <w:marTop w:val="0"/>
                              <w:marBottom w:val="0"/>
                              <w:divBdr>
                                <w:top w:val="none" w:sz="0" w:space="0" w:color="auto"/>
                                <w:left w:val="none" w:sz="0" w:space="0" w:color="auto"/>
                                <w:bottom w:val="none" w:sz="0" w:space="0" w:color="auto"/>
                                <w:right w:val="none" w:sz="0" w:space="0" w:color="auto"/>
                              </w:divBdr>
                            </w:div>
                            <w:div w:id="1252736539">
                              <w:marLeft w:val="0"/>
                              <w:marRight w:val="0"/>
                              <w:marTop w:val="0"/>
                              <w:marBottom w:val="0"/>
                              <w:divBdr>
                                <w:top w:val="none" w:sz="0" w:space="0" w:color="auto"/>
                                <w:left w:val="none" w:sz="0" w:space="0" w:color="auto"/>
                                <w:bottom w:val="none" w:sz="0" w:space="0" w:color="auto"/>
                                <w:right w:val="none" w:sz="0" w:space="0" w:color="auto"/>
                              </w:divBdr>
                            </w:div>
                            <w:div w:id="1015351019">
                              <w:marLeft w:val="0"/>
                              <w:marRight w:val="0"/>
                              <w:marTop w:val="0"/>
                              <w:marBottom w:val="0"/>
                              <w:divBdr>
                                <w:top w:val="none" w:sz="0" w:space="0" w:color="auto"/>
                                <w:left w:val="none" w:sz="0" w:space="0" w:color="auto"/>
                                <w:bottom w:val="none" w:sz="0" w:space="0" w:color="auto"/>
                                <w:right w:val="none" w:sz="0" w:space="0" w:color="auto"/>
                              </w:divBdr>
                            </w:div>
                            <w:div w:id="1989287768">
                              <w:marLeft w:val="0"/>
                              <w:marRight w:val="0"/>
                              <w:marTop w:val="0"/>
                              <w:marBottom w:val="0"/>
                              <w:divBdr>
                                <w:top w:val="none" w:sz="0" w:space="0" w:color="auto"/>
                                <w:left w:val="none" w:sz="0" w:space="0" w:color="auto"/>
                                <w:bottom w:val="none" w:sz="0" w:space="0" w:color="auto"/>
                                <w:right w:val="none" w:sz="0" w:space="0" w:color="auto"/>
                              </w:divBdr>
                            </w:div>
                            <w:div w:id="288098388">
                              <w:marLeft w:val="0"/>
                              <w:marRight w:val="0"/>
                              <w:marTop w:val="0"/>
                              <w:marBottom w:val="0"/>
                              <w:divBdr>
                                <w:top w:val="none" w:sz="0" w:space="0" w:color="auto"/>
                                <w:left w:val="none" w:sz="0" w:space="0" w:color="auto"/>
                                <w:bottom w:val="none" w:sz="0" w:space="0" w:color="auto"/>
                                <w:right w:val="none" w:sz="0" w:space="0" w:color="auto"/>
                              </w:divBdr>
                            </w:div>
                            <w:div w:id="2043433750">
                              <w:marLeft w:val="0"/>
                              <w:marRight w:val="0"/>
                              <w:marTop w:val="0"/>
                              <w:marBottom w:val="0"/>
                              <w:divBdr>
                                <w:top w:val="none" w:sz="0" w:space="0" w:color="auto"/>
                                <w:left w:val="none" w:sz="0" w:space="0" w:color="auto"/>
                                <w:bottom w:val="none" w:sz="0" w:space="0" w:color="auto"/>
                                <w:right w:val="none" w:sz="0" w:space="0" w:color="auto"/>
                              </w:divBdr>
                            </w:div>
                            <w:div w:id="551498539">
                              <w:marLeft w:val="0"/>
                              <w:marRight w:val="0"/>
                              <w:marTop w:val="0"/>
                              <w:marBottom w:val="0"/>
                              <w:divBdr>
                                <w:top w:val="none" w:sz="0" w:space="0" w:color="auto"/>
                                <w:left w:val="none" w:sz="0" w:space="0" w:color="auto"/>
                                <w:bottom w:val="none" w:sz="0" w:space="0" w:color="auto"/>
                                <w:right w:val="none" w:sz="0" w:space="0" w:color="auto"/>
                              </w:divBdr>
                              <w:divsChild>
                                <w:div w:id="191573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76502">
                              <w:marLeft w:val="0"/>
                              <w:marRight w:val="0"/>
                              <w:marTop w:val="0"/>
                              <w:marBottom w:val="0"/>
                              <w:divBdr>
                                <w:top w:val="none" w:sz="0" w:space="0" w:color="auto"/>
                                <w:left w:val="none" w:sz="0" w:space="0" w:color="auto"/>
                                <w:bottom w:val="none" w:sz="0" w:space="0" w:color="auto"/>
                                <w:right w:val="none" w:sz="0" w:space="0" w:color="auto"/>
                              </w:divBdr>
                            </w:div>
                            <w:div w:id="334650491">
                              <w:marLeft w:val="0"/>
                              <w:marRight w:val="0"/>
                              <w:marTop w:val="0"/>
                              <w:marBottom w:val="0"/>
                              <w:divBdr>
                                <w:top w:val="none" w:sz="0" w:space="0" w:color="auto"/>
                                <w:left w:val="none" w:sz="0" w:space="0" w:color="auto"/>
                                <w:bottom w:val="none" w:sz="0" w:space="0" w:color="auto"/>
                                <w:right w:val="none" w:sz="0" w:space="0" w:color="auto"/>
                              </w:divBdr>
                            </w:div>
                            <w:div w:id="158425320">
                              <w:marLeft w:val="0"/>
                              <w:marRight w:val="0"/>
                              <w:marTop w:val="0"/>
                              <w:marBottom w:val="0"/>
                              <w:divBdr>
                                <w:top w:val="none" w:sz="0" w:space="0" w:color="auto"/>
                                <w:left w:val="none" w:sz="0" w:space="0" w:color="auto"/>
                                <w:bottom w:val="none" w:sz="0" w:space="0" w:color="auto"/>
                                <w:right w:val="none" w:sz="0" w:space="0" w:color="auto"/>
                              </w:divBdr>
                            </w:div>
                            <w:div w:id="1490712550">
                              <w:marLeft w:val="0"/>
                              <w:marRight w:val="0"/>
                              <w:marTop w:val="0"/>
                              <w:marBottom w:val="0"/>
                              <w:divBdr>
                                <w:top w:val="none" w:sz="0" w:space="0" w:color="auto"/>
                                <w:left w:val="none" w:sz="0" w:space="0" w:color="auto"/>
                                <w:bottom w:val="none" w:sz="0" w:space="0" w:color="auto"/>
                                <w:right w:val="none" w:sz="0" w:space="0" w:color="auto"/>
                              </w:divBdr>
                            </w:div>
                            <w:div w:id="1521815709">
                              <w:marLeft w:val="0"/>
                              <w:marRight w:val="0"/>
                              <w:marTop w:val="0"/>
                              <w:marBottom w:val="0"/>
                              <w:divBdr>
                                <w:top w:val="none" w:sz="0" w:space="0" w:color="auto"/>
                                <w:left w:val="none" w:sz="0" w:space="0" w:color="auto"/>
                                <w:bottom w:val="none" w:sz="0" w:space="0" w:color="auto"/>
                                <w:right w:val="none" w:sz="0" w:space="0" w:color="auto"/>
                              </w:divBdr>
                            </w:div>
                            <w:div w:id="1922838074">
                              <w:marLeft w:val="0"/>
                              <w:marRight w:val="0"/>
                              <w:marTop w:val="0"/>
                              <w:marBottom w:val="0"/>
                              <w:divBdr>
                                <w:top w:val="none" w:sz="0" w:space="0" w:color="auto"/>
                                <w:left w:val="none" w:sz="0" w:space="0" w:color="auto"/>
                                <w:bottom w:val="none" w:sz="0" w:space="0" w:color="auto"/>
                                <w:right w:val="none" w:sz="0" w:space="0" w:color="auto"/>
                              </w:divBdr>
                            </w:div>
                            <w:div w:id="159465894">
                              <w:marLeft w:val="0"/>
                              <w:marRight w:val="0"/>
                              <w:marTop w:val="0"/>
                              <w:marBottom w:val="0"/>
                              <w:divBdr>
                                <w:top w:val="none" w:sz="0" w:space="0" w:color="auto"/>
                                <w:left w:val="none" w:sz="0" w:space="0" w:color="auto"/>
                                <w:bottom w:val="none" w:sz="0" w:space="0" w:color="auto"/>
                                <w:right w:val="none" w:sz="0" w:space="0" w:color="auto"/>
                              </w:divBdr>
                            </w:div>
                            <w:div w:id="189033131">
                              <w:marLeft w:val="0"/>
                              <w:marRight w:val="0"/>
                              <w:marTop w:val="0"/>
                              <w:marBottom w:val="0"/>
                              <w:divBdr>
                                <w:top w:val="none" w:sz="0" w:space="0" w:color="auto"/>
                                <w:left w:val="none" w:sz="0" w:space="0" w:color="auto"/>
                                <w:bottom w:val="none" w:sz="0" w:space="0" w:color="auto"/>
                                <w:right w:val="none" w:sz="0" w:space="0" w:color="auto"/>
                              </w:divBdr>
                            </w:div>
                            <w:div w:id="1339818010">
                              <w:marLeft w:val="0"/>
                              <w:marRight w:val="0"/>
                              <w:marTop w:val="0"/>
                              <w:marBottom w:val="0"/>
                              <w:divBdr>
                                <w:top w:val="none" w:sz="0" w:space="0" w:color="auto"/>
                                <w:left w:val="none" w:sz="0" w:space="0" w:color="auto"/>
                                <w:bottom w:val="none" w:sz="0" w:space="0" w:color="auto"/>
                                <w:right w:val="none" w:sz="0" w:space="0" w:color="auto"/>
                              </w:divBdr>
                            </w:div>
                            <w:div w:id="1567572231">
                              <w:marLeft w:val="0"/>
                              <w:marRight w:val="0"/>
                              <w:marTop w:val="0"/>
                              <w:marBottom w:val="0"/>
                              <w:divBdr>
                                <w:top w:val="none" w:sz="0" w:space="0" w:color="auto"/>
                                <w:left w:val="none" w:sz="0" w:space="0" w:color="auto"/>
                                <w:bottom w:val="none" w:sz="0" w:space="0" w:color="auto"/>
                                <w:right w:val="none" w:sz="0" w:space="0" w:color="auto"/>
                              </w:divBdr>
                            </w:div>
                            <w:div w:id="834153869">
                              <w:marLeft w:val="0"/>
                              <w:marRight w:val="0"/>
                              <w:marTop w:val="0"/>
                              <w:marBottom w:val="0"/>
                              <w:divBdr>
                                <w:top w:val="none" w:sz="0" w:space="0" w:color="auto"/>
                                <w:left w:val="none" w:sz="0" w:space="0" w:color="auto"/>
                                <w:bottom w:val="none" w:sz="0" w:space="0" w:color="auto"/>
                                <w:right w:val="none" w:sz="0" w:space="0" w:color="auto"/>
                              </w:divBdr>
                            </w:div>
                            <w:div w:id="577715040">
                              <w:marLeft w:val="0"/>
                              <w:marRight w:val="0"/>
                              <w:marTop w:val="0"/>
                              <w:marBottom w:val="0"/>
                              <w:divBdr>
                                <w:top w:val="none" w:sz="0" w:space="0" w:color="auto"/>
                                <w:left w:val="none" w:sz="0" w:space="0" w:color="auto"/>
                                <w:bottom w:val="none" w:sz="0" w:space="0" w:color="auto"/>
                                <w:right w:val="none" w:sz="0" w:space="0" w:color="auto"/>
                              </w:divBdr>
                            </w:div>
                            <w:div w:id="1740519072">
                              <w:marLeft w:val="0"/>
                              <w:marRight w:val="0"/>
                              <w:marTop w:val="0"/>
                              <w:marBottom w:val="0"/>
                              <w:divBdr>
                                <w:top w:val="none" w:sz="0" w:space="0" w:color="auto"/>
                                <w:left w:val="none" w:sz="0" w:space="0" w:color="auto"/>
                                <w:bottom w:val="none" w:sz="0" w:space="0" w:color="auto"/>
                                <w:right w:val="none" w:sz="0" w:space="0" w:color="auto"/>
                              </w:divBdr>
                            </w:div>
                            <w:div w:id="901983093">
                              <w:marLeft w:val="0"/>
                              <w:marRight w:val="0"/>
                              <w:marTop w:val="0"/>
                              <w:marBottom w:val="0"/>
                              <w:divBdr>
                                <w:top w:val="none" w:sz="0" w:space="0" w:color="auto"/>
                                <w:left w:val="none" w:sz="0" w:space="0" w:color="auto"/>
                                <w:bottom w:val="none" w:sz="0" w:space="0" w:color="auto"/>
                                <w:right w:val="none" w:sz="0" w:space="0" w:color="auto"/>
                              </w:divBdr>
                              <w:divsChild>
                                <w:div w:id="86456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699263">
                              <w:marLeft w:val="0"/>
                              <w:marRight w:val="0"/>
                              <w:marTop w:val="0"/>
                              <w:marBottom w:val="0"/>
                              <w:divBdr>
                                <w:top w:val="none" w:sz="0" w:space="0" w:color="auto"/>
                                <w:left w:val="none" w:sz="0" w:space="0" w:color="auto"/>
                                <w:bottom w:val="none" w:sz="0" w:space="0" w:color="auto"/>
                                <w:right w:val="none" w:sz="0" w:space="0" w:color="auto"/>
                              </w:divBdr>
                            </w:div>
                            <w:div w:id="761804321">
                              <w:marLeft w:val="0"/>
                              <w:marRight w:val="0"/>
                              <w:marTop w:val="0"/>
                              <w:marBottom w:val="0"/>
                              <w:divBdr>
                                <w:top w:val="none" w:sz="0" w:space="0" w:color="auto"/>
                                <w:left w:val="none" w:sz="0" w:space="0" w:color="auto"/>
                                <w:bottom w:val="none" w:sz="0" w:space="0" w:color="auto"/>
                                <w:right w:val="none" w:sz="0" w:space="0" w:color="auto"/>
                              </w:divBdr>
                            </w:div>
                            <w:div w:id="981545488">
                              <w:marLeft w:val="0"/>
                              <w:marRight w:val="0"/>
                              <w:marTop w:val="0"/>
                              <w:marBottom w:val="0"/>
                              <w:divBdr>
                                <w:top w:val="none" w:sz="0" w:space="0" w:color="auto"/>
                                <w:left w:val="none" w:sz="0" w:space="0" w:color="auto"/>
                                <w:bottom w:val="none" w:sz="0" w:space="0" w:color="auto"/>
                                <w:right w:val="none" w:sz="0" w:space="0" w:color="auto"/>
                              </w:divBdr>
                            </w:div>
                            <w:div w:id="385225668">
                              <w:marLeft w:val="0"/>
                              <w:marRight w:val="0"/>
                              <w:marTop w:val="0"/>
                              <w:marBottom w:val="0"/>
                              <w:divBdr>
                                <w:top w:val="none" w:sz="0" w:space="0" w:color="auto"/>
                                <w:left w:val="none" w:sz="0" w:space="0" w:color="auto"/>
                                <w:bottom w:val="none" w:sz="0" w:space="0" w:color="auto"/>
                                <w:right w:val="none" w:sz="0" w:space="0" w:color="auto"/>
                              </w:divBdr>
                            </w:div>
                            <w:div w:id="1141655421">
                              <w:marLeft w:val="0"/>
                              <w:marRight w:val="0"/>
                              <w:marTop w:val="0"/>
                              <w:marBottom w:val="0"/>
                              <w:divBdr>
                                <w:top w:val="none" w:sz="0" w:space="0" w:color="auto"/>
                                <w:left w:val="none" w:sz="0" w:space="0" w:color="auto"/>
                                <w:bottom w:val="none" w:sz="0" w:space="0" w:color="auto"/>
                                <w:right w:val="none" w:sz="0" w:space="0" w:color="auto"/>
                              </w:divBdr>
                            </w:div>
                            <w:div w:id="334069397">
                              <w:marLeft w:val="0"/>
                              <w:marRight w:val="0"/>
                              <w:marTop w:val="0"/>
                              <w:marBottom w:val="0"/>
                              <w:divBdr>
                                <w:top w:val="none" w:sz="0" w:space="0" w:color="auto"/>
                                <w:left w:val="none" w:sz="0" w:space="0" w:color="auto"/>
                                <w:bottom w:val="none" w:sz="0" w:space="0" w:color="auto"/>
                                <w:right w:val="none" w:sz="0" w:space="0" w:color="auto"/>
                              </w:divBdr>
                            </w:div>
                            <w:div w:id="1397896214">
                              <w:marLeft w:val="0"/>
                              <w:marRight w:val="0"/>
                              <w:marTop w:val="0"/>
                              <w:marBottom w:val="0"/>
                              <w:divBdr>
                                <w:top w:val="none" w:sz="0" w:space="0" w:color="auto"/>
                                <w:left w:val="none" w:sz="0" w:space="0" w:color="auto"/>
                                <w:bottom w:val="none" w:sz="0" w:space="0" w:color="auto"/>
                                <w:right w:val="none" w:sz="0" w:space="0" w:color="auto"/>
                              </w:divBdr>
                            </w:div>
                            <w:div w:id="1434396959">
                              <w:marLeft w:val="0"/>
                              <w:marRight w:val="0"/>
                              <w:marTop w:val="0"/>
                              <w:marBottom w:val="0"/>
                              <w:divBdr>
                                <w:top w:val="none" w:sz="0" w:space="0" w:color="auto"/>
                                <w:left w:val="none" w:sz="0" w:space="0" w:color="auto"/>
                                <w:bottom w:val="none" w:sz="0" w:space="0" w:color="auto"/>
                                <w:right w:val="none" w:sz="0" w:space="0" w:color="auto"/>
                              </w:divBdr>
                            </w:div>
                            <w:div w:id="344597376">
                              <w:marLeft w:val="0"/>
                              <w:marRight w:val="0"/>
                              <w:marTop w:val="0"/>
                              <w:marBottom w:val="0"/>
                              <w:divBdr>
                                <w:top w:val="none" w:sz="0" w:space="0" w:color="auto"/>
                                <w:left w:val="none" w:sz="0" w:space="0" w:color="auto"/>
                                <w:bottom w:val="none" w:sz="0" w:space="0" w:color="auto"/>
                                <w:right w:val="none" w:sz="0" w:space="0" w:color="auto"/>
                              </w:divBdr>
                            </w:div>
                            <w:div w:id="110713909">
                              <w:marLeft w:val="0"/>
                              <w:marRight w:val="0"/>
                              <w:marTop w:val="0"/>
                              <w:marBottom w:val="0"/>
                              <w:divBdr>
                                <w:top w:val="none" w:sz="0" w:space="0" w:color="auto"/>
                                <w:left w:val="none" w:sz="0" w:space="0" w:color="auto"/>
                                <w:bottom w:val="none" w:sz="0" w:space="0" w:color="auto"/>
                                <w:right w:val="none" w:sz="0" w:space="0" w:color="auto"/>
                              </w:divBdr>
                            </w:div>
                            <w:div w:id="1990400416">
                              <w:marLeft w:val="0"/>
                              <w:marRight w:val="0"/>
                              <w:marTop w:val="0"/>
                              <w:marBottom w:val="0"/>
                              <w:divBdr>
                                <w:top w:val="none" w:sz="0" w:space="0" w:color="auto"/>
                                <w:left w:val="none" w:sz="0" w:space="0" w:color="auto"/>
                                <w:bottom w:val="none" w:sz="0" w:space="0" w:color="auto"/>
                                <w:right w:val="none" w:sz="0" w:space="0" w:color="auto"/>
                              </w:divBdr>
                            </w:div>
                            <w:div w:id="660699540">
                              <w:marLeft w:val="0"/>
                              <w:marRight w:val="0"/>
                              <w:marTop w:val="0"/>
                              <w:marBottom w:val="0"/>
                              <w:divBdr>
                                <w:top w:val="none" w:sz="0" w:space="0" w:color="auto"/>
                                <w:left w:val="none" w:sz="0" w:space="0" w:color="auto"/>
                                <w:bottom w:val="none" w:sz="0" w:space="0" w:color="auto"/>
                                <w:right w:val="none" w:sz="0" w:space="0" w:color="auto"/>
                              </w:divBdr>
                            </w:div>
                            <w:div w:id="1534422324">
                              <w:marLeft w:val="0"/>
                              <w:marRight w:val="0"/>
                              <w:marTop w:val="0"/>
                              <w:marBottom w:val="0"/>
                              <w:divBdr>
                                <w:top w:val="none" w:sz="0" w:space="0" w:color="auto"/>
                                <w:left w:val="none" w:sz="0" w:space="0" w:color="auto"/>
                                <w:bottom w:val="none" w:sz="0" w:space="0" w:color="auto"/>
                                <w:right w:val="none" w:sz="0" w:space="0" w:color="auto"/>
                              </w:divBdr>
                            </w:div>
                            <w:div w:id="60761301">
                              <w:marLeft w:val="0"/>
                              <w:marRight w:val="0"/>
                              <w:marTop w:val="0"/>
                              <w:marBottom w:val="0"/>
                              <w:divBdr>
                                <w:top w:val="none" w:sz="0" w:space="0" w:color="auto"/>
                                <w:left w:val="none" w:sz="0" w:space="0" w:color="auto"/>
                                <w:bottom w:val="none" w:sz="0" w:space="0" w:color="auto"/>
                                <w:right w:val="none" w:sz="0" w:space="0" w:color="auto"/>
                              </w:divBdr>
                            </w:div>
                            <w:div w:id="186330244">
                              <w:marLeft w:val="0"/>
                              <w:marRight w:val="0"/>
                              <w:marTop w:val="0"/>
                              <w:marBottom w:val="0"/>
                              <w:divBdr>
                                <w:top w:val="none" w:sz="0" w:space="0" w:color="auto"/>
                                <w:left w:val="none" w:sz="0" w:space="0" w:color="auto"/>
                                <w:bottom w:val="none" w:sz="0" w:space="0" w:color="auto"/>
                                <w:right w:val="none" w:sz="0" w:space="0" w:color="auto"/>
                              </w:divBdr>
                            </w:div>
                            <w:div w:id="1605456834">
                              <w:marLeft w:val="0"/>
                              <w:marRight w:val="0"/>
                              <w:marTop w:val="0"/>
                              <w:marBottom w:val="0"/>
                              <w:divBdr>
                                <w:top w:val="none" w:sz="0" w:space="0" w:color="auto"/>
                                <w:left w:val="none" w:sz="0" w:space="0" w:color="auto"/>
                                <w:bottom w:val="none" w:sz="0" w:space="0" w:color="auto"/>
                                <w:right w:val="none" w:sz="0" w:space="0" w:color="auto"/>
                              </w:divBdr>
                            </w:div>
                            <w:div w:id="1469473346">
                              <w:marLeft w:val="0"/>
                              <w:marRight w:val="0"/>
                              <w:marTop w:val="0"/>
                              <w:marBottom w:val="0"/>
                              <w:divBdr>
                                <w:top w:val="none" w:sz="0" w:space="0" w:color="auto"/>
                                <w:left w:val="none" w:sz="0" w:space="0" w:color="auto"/>
                                <w:bottom w:val="none" w:sz="0" w:space="0" w:color="auto"/>
                                <w:right w:val="none" w:sz="0" w:space="0" w:color="auto"/>
                              </w:divBdr>
                            </w:div>
                            <w:div w:id="449981754">
                              <w:marLeft w:val="0"/>
                              <w:marRight w:val="0"/>
                              <w:marTop w:val="0"/>
                              <w:marBottom w:val="0"/>
                              <w:divBdr>
                                <w:top w:val="none" w:sz="0" w:space="0" w:color="auto"/>
                                <w:left w:val="none" w:sz="0" w:space="0" w:color="auto"/>
                                <w:bottom w:val="none" w:sz="0" w:space="0" w:color="auto"/>
                                <w:right w:val="none" w:sz="0" w:space="0" w:color="auto"/>
                              </w:divBdr>
                            </w:div>
                            <w:div w:id="276254663">
                              <w:marLeft w:val="0"/>
                              <w:marRight w:val="0"/>
                              <w:marTop w:val="0"/>
                              <w:marBottom w:val="0"/>
                              <w:divBdr>
                                <w:top w:val="none" w:sz="0" w:space="0" w:color="auto"/>
                                <w:left w:val="none" w:sz="0" w:space="0" w:color="auto"/>
                                <w:bottom w:val="none" w:sz="0" w:space="0" w:color="auto"/>
                                <w:right w:val="none" w:sz="0" w:space="0" w:color="auto"/>
                              </w:divBdr>
                            </w:div>
                            <w:div w:id="931208367">
                              <w:marLeft w:val="0"/>
                              <w:marRight w:val="0"/>
                              <w:marTop w:val="0"/>
                              <w:marBottom w:val="0"/>
                              <w:divBdr>
                                <w:top w:val="none" w:sz="0" w:space="0" w:color="auto"/>
                                <w:left w:val="none" w:sz="0" w:space="0" w:color="auto"/>
                                <w:bottom w:val="none" w:sz="0" w:space="0" w:color="auto"/>
                                <w:right w:val="none" w:sz="0" w:space="0" w:color="auto"/>
                              </w:divBdr>
                            </w:div>
                            <w:div w:id="1721902254">
                              <w:marLeft w:val="0"/>
                              <w:marRight w:val="0"/>
                              <w:marTop w:val="0"/>
                              <w:marBottom w:val="0"/>
                              <w:divBdr>
                                <w:top w:val="none" w:sz="0" w:space="0" w:color="auto"/>
                                <w:left w:val="none" w:sz="0" w:space="0" w:color="auto"/>
                                <w:bottom w:val="none" w:sz="0" w:space="0" w:color="auto"/>
                                <w:right w:val="none" w:sz="0" w:space="0" w:color="auto"/>
                              </w:divBdr>
                            </w:div>
                            <w:div w:id="1199314470">
                              <w:marLeft w:val="0"/>
                              <w:marRight w:val="0"/>
                              <w:marTop w:val="0"/>
                              <w:marBottom w:val="0"/>
                              <w:divBdr>
                                <w:top w:val="none" w:sz="0" w:space="0" w:color="auto"/>
                                <w:left w:val="none" w:sz="0" w:space="0" w:color="auto"/>
                                <w:bottom w:val="none" w:sz="0" w:space="0" w:color="auto"/>
                                <w:right w:val="none" w:sz="0" w:space="0" w:color="auto"/>
                              </w:divBdr>
                            </w:div>
                            <w:div w:id="1008170635">
                              <w:marLeft w:val="0"/>
                              <w:marRight w:val="0"/>
                              <w:marTop w:val="0"/>
                              <w:marBottom w:val="0"/>
                              <w:divBdr>
                                <w:top w:val="none" w:sz="0" w:space="0" w:color="auto"/>
                                <w:left w:val="none" w:sz="0" w:space="0" w:color="auto"/>
                                <w:bottom w:val="none" w:sz="0" w:space="0" w:color="auto"/>
                                <w:right w:val="none" w:sz="0" w:space="0" w:color="auto"/>
                              </w:divBdr>
                            </w:div>
                            <w:div w:id="1422794241">
                              <w:marLeft w:val="0"/>
                              <w:marRight w:val="0"/>
                              <w:marTop w:val="0"/>
                              <w:marBottom w:val="0"/>
                              <w:divBdr>
                                <w:top w:val="none" w:sz="0" w:space="0" w:color="auto"/>
                                <w:left w:val="none" w:sz="0" w:space="0" w:color="auto"/>
                                <w:bottom w:val="none" w:sz="0" w:space="0" w:color="auto"/>
                                <w:right w:val="none" w:sz="0" w:space="0" w:color="auto"/>
                              </w:divBdr>
                            </w:div>
                            <w:div w:id="431898593">
                              <w:marLeft w:val="0"/>
                              <w:marRight w:val="0"/>
                              <w:marTop w:val="0"/>
                              <w:marBottom w:val="0"/>
                              <w:divBdr>
                                <w:top w:val="none" w:sz="0" w:space="0" w:color="auto"/>
                                <w:left w:val="none" w:sz="0" w:space="0" w:color="auto"/>
                                <w:bottom w:val="none" w:sz="0" w:space="0" w:color="auto"/>
                                <w:right w:val="none" w:sz="0" w:space="0" w:color="auto"/>
                              </w:divBdr>
                            </w:div>
                            <w:div w:id="706416714">
                              <w:marLeft w:val="0"/>
                              <w:marRight w:val="0"/>
                              <w:marTop w:val="0"/>
                              <w:marBottom w:val="0"/>
                              <w:divBdr>
                                <w:top w:val="none" w:sz="0" w:space="0" w:color="auto"/>
                                <w:left w:val="none" w:sz="0" w:space="0" w:color="auto"/>
                                <w:bottom w:val="none" w:sz="0" w:space="0" w:color="auto"/>
                                <w:right w:val="none" w:sz="0" w:space="0" w:color="auto"/>
                              </w:divBdr>
                            </w:div>
                          </w:divsChild>
                        </w:div>
                        <w:div w:id="1792702850">
                          <w:marLeft w:val="0"/>
                          <w:marRight w:val="0"/>
                          <w:marTop w:val="0"/>
                          <w:marBottom w:val="0"/>
                          <w:divBdr>
                            <w:top w:val="none" w:sz="0" w:space="0" w:color="auto"/>
                            <w:left w:val="none" w:sz="0" w:space="0" w:color="auto"/>
                            <w:bottom w:val="none" w:sz="0" w:space="0" w:color="auto"/>
                            <w:right w:val="none" w:sz="0" w:space="0" w:color="auto"/>
                          </w:divBdr>
                          <w:divsChild>
                            <w:div w:id="1365791572">
                              <w:marLeft w:val="0"/>
                              <w:marRight w:val="0"/>
                              <w:marTop w:val="0"/>
                              <w:marBottom w:val="0"/>
                              <w:divBdr>
                                <w:top w:val="none" w:sz="0" w:space="0" w:color="auto"/>
                                <w:left w:val="none" w:sz="0" w:space="0" w:color="auto"/>
                                <w:bottom w:val="none" w:sz="0" w:space="0" w:color="auto"/>
                                <w:right w:val="none" w:sz="0" w:space="0" w:color="auto"/>
                              </w:divBdr>
                              <w:divsChild>
                                <w:div w:id="426390601">
                                  <w:marLeft w:val="0"/>
                                  <w:marRight w:val="0"/>
                                  <w:marTop w:val="0"/>
                                  <w:marBottom w:val="0"/>
                                  <w:divBdr>
                                    <w:top w:val="none" w:sz="0" w:space="0" w:color="auto"/>
                                    <w:left w:val="none" w:sz="0" w:space="0" w:color="auto"/>
                                    <w:bottom w:val="none" w:sz="0" w:space="0" w:color="auto"/>
                                    <w:right w:val="none" w:sz="0" w:space="0" w:color="auto"/>
                                  </w:divBdr>
                                </w:div>
                                <w:div w:id="162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tlerlib.butlercc.edu:2390/ps/i.do?&amp;id=GALE%7CH1420061753&amp;v=2.1&amp;u=klnb_bucc&amp;it=r&amp;p=LitRC&amp;s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tlerlib.butlercc.edu:2390/ps/generateInfomark.do?docType=GALE&amp;inPS=true&amp;prodId=LitRC&amp;userGroupName=klnb_bucc&amp;tabID=T001&amp;pageNumber=&amp;searchId=R8&amp;docId=GALE%7CH1420061753&amp;currentPosition=22&amp;type=r&amp;contentSet=GALE%7CH1420061753&amp;pageIndex=" TargetMode="External"/><Relationship Id="rId5" Type="http://schemas.openxmlformats.org/officeDocument/2006/relationships/hyperlink" Target="http://butlerlib.butlercc.edu:2390/ps/aboutEbook.do?pubDate=120050000&amp;actionString=DO_DISPLAY_ABOUT_PAGE&amp;inPS=true&amp;prodId=LitRC&amp;userGroupName=klnb_bucc&amp;searchType=BasicSearchForm&amp;docId=GALE%7C0CQD" TargetMode="External"/><Relationship Id="rId4" Type="http://schemas.openxmlformats.org/officeDocument/2006/relationships/hyperlink" Target="http://butlerlib.butlercc.edu:2390/ps/advancedSearch.do?inputFieldName(0)=AU&amp;prodId=LitRC&amp;userGroupName=klnb_bucc&amp;method=doSearch&amp;inputFieldValue(0)=Kent+Cartwright&amp;searchType=AdvancedSearch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6277</Words>
  <Characters>35779</Characters>
  <Application>Microsoft Office Word</Application>
  <DocSecurity>0</DocSecurity>
  <Lines>298</Lines>
  <Paragraphs>83</Paragraphs>
  <ScaleCrop>false</ScaleCrop>
  <Company>Microsoft</Company>
  <LinksUpToDate>false</LinksUpToDate>
  <CharactersWithSpaces>41973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2011-02-17T19:47:00Z</dcterms:created>
  <dcterms:modified xsi:type="dcterms:W3CDTF">2011-02-17T19:47:00Z</dcterms:modified>
</cp:coreProperties>
</file>